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7" w:type="dxa"/>
        <w:tblInd w:w="-106" w:type="dxa"/>
        <w:tblLayout w:type="fixed"/>
        <w:tblLook w:val="01E0"/>
      </w:tblPr>
      <w:tblGrid>
        <w:gridCol w:w="1483"/>
        <w:gridCol w:w="4968"/>
        <w:gridCol w:w="3686"/>
      </w:tblGrid>
      <w:tr w:rsidR="005C0630" w:rsidRPr="00A41860" w:rsidTr="00030D25">
        <w:trPr>
          <w:trHeight w:val="859"/>
        </w:trPr>
        <w:tc>
          <w:tcPr>
            <w:tcW w:w="6451" w:type="dxa"/>
            <w:gridSpan w:val="2"/>
            <w:vAlign w:val="center"/>
          </w:tcPr>
          <w:p w:rsidR="005C0630" w:rsidRPr="00A41860" w:rsidRDefault="00FC5C4E" w:rsidP="00D82AAE">
            <w:pPr>
              <w:rPr>
                <w:rFonts w:ascii="Times New Roman" w:hAnsi="Times New Roman" w:cs="Times New Roman"/>
                <w:sz w:val="22"/>
                <w:szCs w:val="22"/>
              </w:rPr>
            </w:pPr>
            <w:r>
              <w:rPr>
                <w:rFonts w:ascii="Times New Roman" w:hAnsi="Times New Roman" w:cs="Times New Roman"/>
                <w:sz w:val="22"/>
                <w:szCs w:val="22"/>
              </w:rPr>
              <w:t xml:space="preserve"> </w:t>
            </w:r>
            <w:r w:rsidR="005C0630" w:rsidRPr="00A41860">
              <w:rPr>
                <w:rFonts w:ascii="Times New Roman" w:hAnsi="Times New Roman" w:cs="Times New Roman"/>
                <w:sz w:val="22"/>
                <w:szCs w:val="22"/>
              </w:rPr>
              <w:t xml:space="preserve">            </w:t>
            </w:r>
            <w:r w:rsidR="001C016A" w:rsidRPr="00A41860">
              <w:rPr>
                <w:rFonts w:ascii="Times New Roman" w:hAnsi="Times New Roman" w:cs="Times New Roman"/>
                <w:noProof/>
                <w:sz w:val="22"/>
                <w:szCs w:val="22"/>
                <w:lang w:eastAsia="el-GR"/>
              </w:rPr>
              <w:drawing>
                <wp:inline distT="0" distB="0" distL="0" distR="0">
                  <wp:extent cx="466725" cy="5238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p>
        </w:tc>
        <w:tc>
          <w:tcPr>
            <w:tcW w:w="3686" w:type="dxa"/>
            <w:vAlign w:val="center"/>
          </w:tcPr>
          <w:p w:rsidR="005C0630" w:rsidRPr="00A41860" w:rsidRDefault="005C0630" w:rsidP="00D82AAE">
            <w:pPr>
              <w:rPr>
                <w:rFonts w:ascii="Times New Roman" w:hAnsi="Times New Roman" w:cs="Times New Roman"/>
                <w:sz w:val="22"/>
                <w:szCs w:val="22"/>
              </w:rPr>
            </w:pPr>
          </w:p>
        </w:tc>
      </w:tr>
      <w:tr w:rsidR="005C0630" w:rsidRPr="00622AB5" w:rsidTr="00030D25">
        <w:trPr>
          <w:trHeight w:val="20"/>
        </w:trPr>
        <w:tc>
          <w:tcPr>
            <w:tcW w:w="6451" w:type="dxa"/>
            <w:gridSpan w:val="2"/>
            <w:vAlign w:val="center"/>
          </w:tcPr>
          <w:p w:rsidR="005C0630" w:rsidRPr="00F52F5D" w:rsidRDefault="005C0630" w:rsidP="00D82AAE">
            <w:pPr>
              <w:rPr>
                <w:rFonts w:asciiTheme="minorHAnsi" w:hAnsiTheme="minorHAnsi" w:cstheme="minorHAnsi"/>
                <w:b/>
                <w:bCs/>
                <w:sz w:val="24"/>
                <w:szCs w:val="24"/>
              </w:rPr>
            </w:pPr>
            <w:r w:rsidRPr="00F52F5D">
              <w:rPr>
                <w:rFonts w:asciiTheme="minorHAnsi" w:hAnsiTheme="minorHAnsi" w:cstheme="minorHAnsi"/>
                <w:b/>
                <w:bCs/>
                <w:sz w:val="24"/>
                <w:szCs w:val="24"/>
              </w:rPr>
              <w:t>ΕΛΛΗΝΙΚΗ ΔΗΜΟΚΡΑΤΙΑ</w:t>
            </w:r>
          </w:p>
        </w:tc>
        <w:tc>
          <w:tcPr>
            <w:tcW w:w="3686" w:type="dxa"/>
            <w:vAlign w:val="center"/>
          </w:tcPr>
          <w:p w:rsidR="005C0630" w:rsidRPr="00622AB5" w:rsidRDefault="005C0630" w:rsidP="00AE6099">
            <w:pPr>
              <w:rPr>
                <w:rFonts w:asciiTheme="minorHAnsi" w:hAnsiTheme="minorHAnsi" w:cstheme="minorHAnsi"/>
                <w:sz w:val="22"/>
                <w:szCs w:val="22"/>
              </w:rPr>
            </w:pPr>
            <w:r w:rsidRPr="00622AB5">
              <w:rPr>
                <w:rFonts w:asciiTheme="minorHAnsi" w:hAnsiTheme="minorHAnsi" w:cstheme="minorHAnsi"/>
                <w:sz w:val="22"/>
                <w:szCs w:val="22"/>
              </w:rPr>
              <w:t xml:space="preserve">Καρπενήσι </w:t>
            </w:r>
            <w:r w:rsidR="00AE6099">
              <w:rPr>
                <w:rFonts w:asciiTheme="minorHAnsi" w:hAnsiTheme="minorHAnsi" w:cstheme="minorHAnsi"/>
                <w:sz w:val="22"/>
                <w:szCs w:val="22"/>
              </w:rPr>
              <w:t>01/10/</w:t>
            </w:r>
            <w:r w:rsidR="003D5890">
              <w:rPr>
                <w:rFonts w:asciiTheme="minorHAnsi" w:hAnsiTheme="minorHAnsi" w:cstheme="minorHAnsi"/>
                <w:sz w:val="22"/>
                <w:szCs w:val="22"/>
              </w:rPr>
              <w:t xml:space="preserve"> 2019</w:t>
            </w:r>
          </w:p>
        </w:tc>
      </w:tr>
      <w:tr w:rsidR="005C0630" w:rsidRPr="00622AB5" w:rsidTr="00030D25">
        <w:trPr>
          <w:trHeight w:val="20"/>
        </w:trPr>
        <w:tc>
          <w:tcPr>
            <w:tcW w:w="6451" w:type="dxa"/>
            <w:gridSpan w:val="2"/>
            <w:vAlign w:val="center"/>
          </w:tcPr>
          <w:p w:rsidR="005C0630" w:rsidRPr="00F52F5D" w:rsidRDefault="005C0630" w:rsidP="00D82AAE">
            <w:pPr>
              <w:rPr>
                <w:rFonts w:asciiTheme="minorHAnsi" w:hAnsiTheme="minorHAnsi" w:cstheme="minorHAnsi"/>
                <w:sz w:val="24"/>
                <w:szCs w:val="24"/>
              </w:rPr>
            </w:pPr>
            <w:r w:rsidRPr="00F52F5D">
              <w:rPr>
                <w:rFonts w:asciiTheme="minorHAnsi" w:hAnsiTheme="minorHAnsi" w:cstheme="minorHAnsi"/>
                <w:b/>
                <w:bCs/>
                <w:sz w:val="24"/>
                <w:szCs w:val="24"/>
              </w:rPr>
              <w:t>ΝΟΜΟΣ ΕΥΡΥΤΑΝΙΑΣ</w:t>
            </w:r>
          </w:p>
        </w:tc>
        <w:tc>
          <w:tcPr>
            <w:tcW w:w="3686" w:type="dxa"/>
            <w:vAlign w:val="center"/>
          </w:tcPr>
          <w:p w:rsidR="005C0630" w:rsidRPr="00622AB5" w:rsidRDefault="005C0630" w:rsidP="00D82AAE">
            <w:pPr>
              <w:rPr>
                <w:rFonts w:asciiTheme="minorHAnsi" w:hAnsiTheme="minorHAnsi" w:cstheme="minorHAnsi"/>
                <w:sz w:val="22"/>
                <w:szCs w:val="22"/>
              </w:rPr>
            </w:pPr>
          </w:p>
        </w:tc>
      </w:tr>
      <w:tr w:rsidR="005C0630" w:rsidRPr="00622AB5" w:rsidTr="00030D25">
        <w:trPr>
          <w:trHeight w:val="20"/>
        </w:trPr>
        <w:tc>
          <w:tcPr>
            <w:tcW w:w="6451" w:type="dxa"/>
            <w:gridSpan w:val="2"/>
            <w:vAlign w:val="center"/>
          </w:tcPr>
          <w:p w:rsidR="005C0630" w:rsidRPr="00F52F5D" w:rsidRDefault="005C0630" w:rsidP="00D82AAE">
            <w:pPr>
              <w:rPr>
                <w:rFonts w:asciiTheme="minorHAnsi" w:hAnsiTheme="minorHAnsi" w:cstheme="minorHAnsi"/>
                <w:sz w:val="24"/>
                <w:szCs w:val="24"/>
              </w:rPr>
            </w:pPr>
            <w:r w:rsidRPr="00F52F5D">
              <w:rPr>
                <w:rFonts w:asciiTheme="minorHAnsi" w:hAnsiTheme="minorHAnsi" w:cstheme="minorHAnsi"/>
                <w:b/>
                <w:bCs/>
                <w:sz w:val="24"/>
                <w:szCs w:val="24"/>
              </w:rPr>
              <w:t>ΔΗΜΟΣ ΚΑΡΠΕΝΗΣΙΟΥ</w:t>
            </w:r>
          </w:p>
        </w:tc>
        <w:tc>
          <w:tcPr>
            <w:tcW w:w="3686" w:type="dxa"/>
            <w:vAlign w:val="center"/>
          </w:tcPr>
          <w:p w:rsidR="005C0630" w:rsidRPr="00622AB5" w:rsidRDefault="005C0630" w:rsidP="008406DE">
            <w:pPr>
              <w:rPr>
                <w:rFonts w:asciiTheme="minorHAnsi" w:hAnsiTheme="minorHAnsi" w:cstheme="minorHAnsi"/>
                <w:sz w:val="22"/>
                <w:szCs w:val="22"/>
              </w:rPr>
            </w:pPr>
            <w:r w:rsidRPr="00622AB5">
              <w:rPr>
                <w:rFonts w:asciiTheme="minorHAnsi" w:hAnsiTheme="minorHAnsi" w:cstheme="minorHAnsi"/>
                <w:sz w:val="22"/>
                <w:szCs w:val="22"/>
              </w:rPr>
              <w:t>Αριθ.Πρωτ.:</w:t>
            </w:r>
            <w:r w:rsidR="008406DE">
              <w:rPr>
                <w:rFonts w:asciiTheme="minorHAnsi" w:hAnsiTheme="minorHAnsi" w:cstheme="minorHAnsi"/>
                <w:sz w:val="22"/>
                <w:szCs w:val="22"/>
              </w:rPr>
              <w:t>14184</w:t>
            </w:r>
          </w:p>
        </w:tc>
      </w:tr>
      <w:tr w:rsidR="005C0630" w:rsidRPr="00622AB5" w:rsidTr="00030D25">
        <w:trPr>
          <w:trHeight w:val="20"/>
        </w:trPr>
        <w:tc>
          <w:tcPr>
            <w:tcW w:w="6451" w:type="dxa"/>
            <w:gridSpan w:val="2"/>
            <w:vAlign w:val="center"/>
          </w:tcPr>
          <w:p w:rsidR="005C0630" w:rsidRPr="00F52F5D" w:rsidRDefault="005C0630" w:rsidP="00D82AAE">
            <w:pPr>
              <w:rPr>
                <w:rFonts w:asciiTheme="minorHAnsi" w:hAnsiTheme="minorHAnsi" w:cstheme="minorHAnsi"/>
                <w:b/>
                <w:bCs/>
                <w:sz w:val="24"/>
                <w:szCs w:val="24"/>
              </w:rPr>
            </w:pPr>
            <w:r w:rsidRPr="00F52F5D">
              <w:rPr>
                <w:rFonts w:asciiTheme="minorHAnsi" w:hAnsiTheme="minorHAnsi" w:cstheme="minorHAnsi"/>
                <w:b/>
                <w:bCs/>
                <w:sz w:val="24"/>
                <w:szCs w:val="24"/>
              </w:rPr>
              <w:t xml:space="preserve">Δ/ΝΣΗ </w:t>
            </w:r>
            <w:r w:rsidRPr="00F52F5D">
              <w:rPr>
                <w:rFonts w:asciiTheme="minorHAnsi" w:hAnsiTheme="minorHAnsi" w:cstheme="minorHAnsi"/>
                <w:b/>
                <w:bCs/>
                <w:sz w:val="24"/>
                <w:szCs w:val="24"/>
                <w:lang w:val="en-US"/>
              </w:rPr>
              <w:t>T</w:t>
            </w:r>
            <w:r w:rsidRPr="00F52F5D">
              <w:rPr>
                <w:rFonts w:asciiTheme="minorHAnsi" w:hAnsiTheme="minorHAnsi" w:cstheme="minorHAnsi"/>
                <w:b/>
                <w:bCs/>
                <w:sz w:val="24"/>
                <w:szCs w:val="24"/>
              </w:rPr>
              <w:t>ΕΧΝΙΚΩΝ ΥΠΗΡΕΣΙΩΝ</w:t>
            </w:r>
          </w:p>
        </w:tc>
        <w:tc>
          <w:tcPr>
            <w:tcW w:w="3686" w:type="dxa"/>
            <w:vAlign w:val="center"/>
          </w:tcPr>
          <w:p w:rsidR="005C0630" w:rsidRPr="00622AB5" w:rsidRDefault="005C0630" w:rsidP="00AE6099">
            <w:pPr>
              <w:rPr>
                <w:rFonts w:asciiTheme="minorHAnsi" w:hAnsiTheme="minorHAnsi" w:cstheme="minorHAnsi"/>
                <w:sz w:val="22"/>
                <w:szCs w:val="22"/>
              </w:rPr>
            </w:pPr>
            <w:r w:rsidRPr="00622AB5">
              <w:rPr>
                <w:rFonts w:asciiTheme="minorHAnsi" w:hAnsiTheme="minorHAnsi" w:cstheme="minorHAnsi"/>
                <w:sz w:val="22"/>
                <w:szCs w:val="22"/>
              </w:rPr>
              <w:t>Αριθ. Διακήρυξης</w:t>
            </w:r>
            <w:r w:rsidR="00AE6099">
              <w:rPr>
                <w:rFonts w:asciiTheme="minorHAnsi" w:hAnsiTheme="minorHAnsi" w:cstheme="minorHAnsi"/>
                <w:sz w:val="22"/>
                <w:szCs w:val="22"/>
              </w:rPr>
              <w:t>: 19/2019</w:t>
            </w:r>
          </w:p>
        </w:tc>
      </w:tr>
      <w:tr w:rsidR="005C0630" w:rsidRPr="00622AB5" w:rsidTr="00030D25">
        <w:trPr>
          <w:trHeight w:val="20"/>
        </w:trPr>
        <w:tc>
          <w:tcPr>
            <w:tcW w:w="6451" w:type="dxa"/>
            <w:gridSpan w:val="2"/>
            <w:vAlign w:val="center"/>
          </w:tcPr>
          <w:p w:rsidR="005C0630" w:rsidRPr="00F52F5D" w:rsidRDefault="00D13762" w:rsidP="00506F3D">
            <w:pPr>
              <w:rPr>
                <w:rFonts w:asciiTheme="minorHAnsi" w:hAnsiTheme="minorHAnsi" w:cstheme="minorHAnsi"/>
                <w:b/>
                <w:bCs/>
                <w:sz w:val="24"/>
                <w:szCs w:val="24"/>
              </w:rPr>
            </w:pPr>
            <w:r w:rsidRPr="00F52F5D">
              <w:rPr>
                <w:rFonts w:asciiTheme="minorHAnsi" w:hAnsiTheme="minorHAnsi" w:cstheme="minorHAnsi"/>
                <w:b/>
                <w:bCs/>
                <w:sz w:val="24"/>
                <w:szCs w:val="24"/>
              </w:rPr>
              <w:t>ΤΜΗΜΑ ΥΠΟΔΟΜΩΝ &amp; ΔΙΚΤΥΩΝ</w:t>
            </w:r>
          </w:p>
        </w:tc>
        <w:tc>
          <w:tcPr>
            <w:tcW w:w="3686" w:type="dxa"/>
            <w:vAlign w:val="center"/>
          </w:tcPr>
          <w:p w:rsidR="005C0630" w:rsidRPr="00622AB5" w:rsidRDefault="008754CD" w:rsidP="00506F3D">
            <w:pPr>
              <w:rPr>
                <w:rFonts w:asciiTheme="minorHAnsi" w:hAnsiTheme="minorHAnsi" w:cstheme="minorHAnsi"/>
                <w:sz w:val="22"/>
                <w:szCs w:val="22"/>
              </w:rPr>
            </w:pPr>
            <w:r w:rsidRPr="00622AB5">
              <w:rPr>
                <w:rFonts w:asciiTheme="minorHAnsi" w:hAnsiTheme="minorHAnsi" w:cstheme="minorHAnsi"/>
                <w:sz w:val="22"/>
                <w:szCs w:val="22"/>
                <w:lang w:val="en-US"/>
              </w:rPr>
              <w:t>CPV</w:t>
            </w:r>
            <w:r w:rsidRPr="00622AB5">
              <w:rPr>
                <w:rFonts w:asciiTheme="minorHAnsi" w:hAnsiTheme="minorHAnsi" w:cstheme="minorHAnsi"/>
                <w:sz w:val="22"/>
                <w:szCs w:val="22"/>
              </w:rPr>
              <w:t>:</w:t>
            </w:r>
            <w:r w:rsidR="008D0AC6" w:rsidRPr="00622AB5">
              <w:rPr>
                <w:rFonts w:asciiTheme="minorHAnsi" w:hAnsiTheme="minorHAnsi" w:cstheme="minorHAnsi"/>
              </w:rPr>
              <w:t xml:space="preserve"> </w:t>
            </w:r>
            <w:r w:rsidR="008D0AC6" w:rsidRPr="00622AB5">
              <w:rPr>
                <w:rFonts w:asciiTheme="minorHAnsi" w:hAnsiTheme="minorHAnsi" w:cstheme="minorHAnsi"/>
                <w:sz w:val="22"/>
                <w:szCs w:val="22"/>
              </w:rPr>
              <w:t>71314100-3</w:t>
            </w:r>
          </w:p>
        </w:tc>
      </w:tr>
      <w:tr w:rsidR="005C0630" w:rsidRPr="00622AB5" w:rsidTr="00030D25">
        <w:trPr>
          <w:trHeight w:val="20"/>
        </w:trPr>
        <w:tc>
          <w:tcPr>
            <w:tcW w:w="6451" w:type="dxa"/>
            <w:gridSpan w:val="2"/>
            <w:vAlign w:val="center"/>
          </w:tcPr>
          <w:p w:rsidR="005C0630" w:rsidRPr="00622AB5" w:rsidRDefault="005C0630" w:rsidP="00506F3D">
            <w:pPr>
              <w:rPr>
                <w:rFonts w:asciiTheme="minorHAnsi" w:hAnsiTheme="minorHAnsi" w:cstheme="minorHAnsi"/>
                <w:b/>
                <w:bCs/>
                <w:sz w:val="22"/>
                <w:szCs w:val="22"/>
              </w:rPr>
            </w:pPr>
          </w:p>
        </w:tc>
        <w:tc>
          <w:tcPr>
            <w:tcW w:w="3686" w:type="dxa"/>
            <w:vAlign w:val="center"/>
          </w:tcPr>
          <w:p w:rsidR="005C0630" w:rsidRPr="00622AB5" w:rsidRDefault="005C0630" w:rsidP="00506F3D">
            <w:pPr>
              <w:rPr>
                <w:rFonts w:asciiTheme="minorHAnsi" w:hAnsiTheme="minorHAnsi" w:cstheme="minorHAnsi"/>
                <w:sz w:val="22"/>
                <w:szCs w:val="22"/>
              </w:rPr>
            </w:pPr>
            <w:bookmarkStart w:id="0" w:name="_GoBack"/>
            <w:bookmarkEnd w:id="0"/>
          </w:p>
        </w:tc>
      </w:tr>
      <w:tr w:rsidR="005C0630" w:rsidRPr="00622AB5" w:rsidTr="00030D25">
        <w:trPr>
          <w:trHeight w:val="228"/>
        </w:trPr>
        <w:tc>
          <w:tcPr>
            <w:tcW w:w="1483" w:type="dxa"/>
            <w:vAlign w:val="center"/>
          </w:tcPr>
          <w:p w:rsidR="005C0630" w:rsidRPr="00622AB5" w:rsidRDefault="005C0630" w:rsidP="00506F3D">
            <w:pPr>
              <w:ind w:right="-43"/>
              <w:rPr>
                <w:rFonts w:asciiTheme="minorHAnsi" w:hAnsiTheme="minorHAnsi" w:cstheme="minorHAnsi"/>
                <w:sz w:val="22"/>
                <w:szCs w:val="22"/>
              </w:rPr>
            </w:pPr>
          </w:p>
        </w:tc>
        <w:tc>
          <w:tcPr>
            <w:tcW w:w="4968" w:type="dxa"/>
            <w:vAlign w:val="center"/>
          </w:tcPr>
          <w:p w:rsidR="005C0630" w:rsidRPr="00622AB5" w:rsidRDefault="005C0630" w:rsidP="00506F3D">
            <w:pPr>
              <w:ind w:left="-173" w:firstLine="142"/>
              <w:rPr>
                <w:rFonts w:asciiTheme="minorHAnsi" w:hAnsiTheme="minorHAnsi" w:cstheme="minorHAnsi"/>
                <w:sz w:val="22"/>
                <w:szCs w:val="22"/>
              </w:rPr>
            </w:pPr>
          </w:p>
        </w:tc>
        <w:tc>
          <w:tcPr>
            <w:tcW w:w="3686" w:type="dxa"/>
            <w:vAlign w:val="center"/>
          </w:tcPr>
          <w:p w:rsidR="005C0630" w:rsidRPr="00622AB5" w:rsidRDefault="005C0630" w:rsidP="00506F3D">
            <w:pPr>
              <w:rPr>
                <w:rFonts w:asciiTheme="minorHAnsi" w:hAnsiTheme="minorHAnsi" w:cstheme="minorHAnsi"/>
                <w:sz w:val="22"/>
                <w:szCs w:val="22"/>
              </w:rPr>
            </w:pPr>
          </w:p>
        </w:tc>
      </w:tr>
      <w:tr w:rsidR="005C0630" w:rsidRPr="00622AB5" w:rsidTr="00030D25">
        <w:trPr>
          <w:trHeight w:val="228"/>
        </w:trPr>
        <w:tc>
          <w:tcPr>
            <w:tcW w:w="10137" w:type="dxa"/>
            <w:gridSpan w:val="3"/>
            <w:vAlign w:val="center"/>
          </w:tcPr>
          <w:p w:rsidR="005C0630" w:rsidRPr="00F52F5D" w:rsidRDefault="005C0630" w:rsidP="00506F3D">
            <w:pPr>
              <w:jc w:val="center"/>
              <w:rPr>
                <w:rFonts w:asciiTheme="minorHAnsi" w:hAnsiTheme="minorHAnsi" w:cstheme="minorHAnsi"/>
                <w:sz w:val="28"/>
                <w:szCs w:val="28"/>
              </w:rPr>
            </w:pPr>
            <w:r w:rsidRPr="00F52F5D">
              <w:rPr>
                <w:rFonts w:asciiTheme="minorHAnsi" w:hAnsiTheme="minorHAnsi" w:cstheme="minorHAnsi"/>
                <w:b/>
                <w:bCs/>
                <w:sz w:val="28"/>
                <w:szCs w:val="28"/>
              </w:rPr>
              <w:t xml:space="preserve">ΔΙΑΚΗΡΥΞΗ </w:t>
            </w:r>
          </w:p>
        </w:tc>
      </w:tr>
      <w:tr w:rsidR="005C0630" w:rsidRPr="00622AB5" w:rsidTr="00030D25">
        <w:trPr>
          <w:trHeight w:val="586"/>
        </w:trPr>
        <w:tc>
          <w:tcPr>
            <w:tcW w:w="10137" w:type="dxa"/>
            <w:gridSpan w:val="3"/>
            <w:vAlign w:val="center"/>
          </w:tcPr>
          <w:p w:rsidR="005C0630" w:rsidRPr="00F52F5D" w:rsidRDefault="005C0630" w:rsidP="0066138A">
            <w:pPr>
              <w:jc w:val="center"/>
              <w:rPr>
                <w:rFonts w:asciiTheme="minorHAnsi" w:hAnsiTheme="minorHAnsi" w:cstheme="minorHAnsi"/>
                <w:b/>
                <w:bCs/>
                <w:sz w:val="24"/>
                <w:szCs w:val="24"/>
              </w:rPr>
            </w:pPr>
            <w:r w:rsidRPr="00F52F5D">
              <w:rPr>
                <w:rFonts w:asciiTheme="minorHAnsi" w:hAnsiTheme="minorHAnsi" w:cstheme="minorHAnsi"/>
                <w:b/>
                <w:bCs/>
                <w:sz w:val="24"/>
                <w:szCs w:val="24"/>
              </w:rPr>
              <w:t xml:space="preserve">Συνοπτικού διαγωνισμού για την </w:t>
            </w:r>
            <w:r w:rsidR="008D0AC6" w:rsidRPr="00F52F5D">
              <w:rPr>
                <w:rFonts w:asciiTheme="minorHAnsi" w:hAnsiTheme="minorHAnsi" w:cstheme="minorHAnsi"/>
                <w:b/>
                <w:bCs/>
                <w:sz w:val="24"/>
                <w:szCs w:val="24"/>
              </w:rPr>
              <w:t xml:space="preserve">«Συντήρηση επισκευή δικτύων ηλεκτροφωτισμού Δημοτικών Ενοτήτων»  </w:t>
            </w:r>
            <w:r w:rsidR="00D13762" w:rsidRPr="00F52F5D">
              <w:rPr>
                <w:rFonts w:asciiTheme="minorHAnsi" w:hAnsiTheme="minorHAnsi" w:cstheme="minorHAnsi"/>
                <w:b/>
                <w:bCs/>
                <w:sz w:val="24"/>
                <w:szCs w:val="24"/>
              </w:rPr>
              <w:t>συνολικού προϋπολογισμού 27.090,00 € συμπεριλαμβανομένου του Φ.Π.Α.</w:t>
            </w:r>
          </w:p>
        </w:tc>
      </w:tr>
      <w:tr w:rsidR="005C0630" w:rsidRPr="00622AB5" w:rsidTr="00030D25">
        <w:trPr>
          <w:trHeight w:val="228"/>
        </w:trPr>
        <w:tc>
          <w:tcPr>
            <w:tcW w:w="10137" w:type="dxa"/>
            <w:gridSpan w:val="3"/>
            <w:vAlign w:val="center"/>
          </w:tcPr>
          <w:p w:rsidR="005C0630" w:rsidRPr="00622AB5" w:rsidRDefault="005C0630" w:rsidP="00CB06D6">
            <w:pPr>
              <w:ind w:left="-108" w:right="-108"/>
              <w:jc w:val="center"/>
              <w:rPr>
                <w:rFonts w:asciiTheme="minorHAnsi" w:hAnsiTheme="minorHAnsi" w:cstheme="minorHAnsi"/>
                <w:b/>
                <w:bCs/>
                <w:sz w:val="22"/>
                <w:szCs w:val="22"/>
              </w:rPr>
            </w:pPr>
          </w:p>
        </w:tc>
      </w:tr>
      <w:tr w:rsidR="005C0630" w:rsidRPr="00622AB5" w:rsidTr="00030D25">
        <w:trPr>
          <w:trHeight w:val="228"/>
        </w:trPr>
        <w:tc>
          <w:tcPr>
            <w:tcW w:w="10137" w:type="dxa"/>
            <w:gridSpan w:val="3"/>
            <w:vAlign w:val="center"/>
          </w:tcPr>
          <w:p w:rsidR="005C0630" w:rsidRPr="00F52F5D" w:rsidRDefault="005C0630" w:rsidP="00506F3D">
            <w:pPr>
              <w:jc w:val="center"/>
              <w:rPr>
                <w:rFonts w:asciiTheme="minorHAnsi" w:hAnsiTheme="minorHAnsi" w:cstheme="minorHAnsi"/>
                <w:b/>
                <w:bCs/>
                <w:sz w:val="28"/>
                <w:szCs w:val="28"/>
              </w:rPr>
            </w:pPr>
            <w:r w:rsidRPr="00F52F5D">
              <w:rPr>
                <w:rFonts w:asciiTheme="minorHAnsi" w:hAnsiTheme="minorHAnsi" w:cstheme="minorHAnsi"/>
                <w:b/>
                <w:bCs/>
                <w:sz w:val="28"/>
                <w:szCs w:val="28"/>
              </w:rPr>
              <w:t>Ο ΔΗΜΑΡΧΟΣ ΚΑΡΠΕΝΗΣΙΟΥ</w:t>
            </w:r>
          </w:p>
        </w:tc>
      </w:tr>
      <w:tr w:rsidR="005C0630" w:rsidRPr="00A41860" w:rsidTr="00030D25">
        <w:trPr>
          <w:trHeight w:val="228"/>
        </w:trPr>
        <w:tc>
          <w:tcPr>
            <w:tcW w:w="10137" w:type="dxa"/>
            <w:gridSpan w:val="3"/>
            <w:vAlign w:val="center"/>
          </w:tcPr>
          <w:p w:rsidR="005C0630" w:rsidRPr="00A41860" w:rsidRDefault="005C0630" w:rsidP="00506F3D">
            <w:pPr>
              <w:jc w:val="center"/>
              <w:rPr>
                <w:rFonts w:ascii="Times New Roman" w:hAnsi="Times New Roman" w:cs="Times New Roman"/>
                <w:b/>
                <w:bCs/>
                <w:sz w:val="22"/>
                <w:szCs w:val="22"/>
              </w:rPr>
            </w:pPr>
          </w:p>
        </w:tc>
      </w:tr>
    </w:tbl>
    <w:p w:rsidR="005C0630" w:rsidRPr="00D13762" w:rsidRDefault="005C0630" w:rsidP="0066138A">
      <w:pPr>
        <w:spacing w:line="300" w:lineRule="auto"/>
        <w:rPr>
          <w:rFonts w:asciiTheme="minorHAnsi" w:hAnsiTheme="minorHAnsi" w:cstheme="minorHAnsi"/>
          <w:sz w:val="22"/>
          <w:szCs w:val="22"/>
        </w:rPr>
      </w:pPr>
      <w:r w:rsidRPr="00D13762">
        <w:rPr>
          <w:rFonts w:asciiTheme="minorHAnsi" w:hAnsiTheme="minorHAnsi" w:cstheme="minorHAnsi"/>
          <w:sz w:val="22"/>
          <w:szCs w:val="22"/>
        </w:rPr>
        <w:t>Έχοντας υπ’ όψη:</w:t>
      </w:r>
    </w:p>
    <w:p w:rsidR="00595544" w:rsidRPr="00C44F97" w:rsidRDefault="00595544" w:rsidP="00F936CD">
      <w:pPr>
        <w:pStyle w:val="a8"/>
        <w:numPr>
          <w:ilvl w:val="0"/>
          <w:numId w:val="22"/>
        </w:numPr>
        <w:spacing w:before="120" w:line="300" w:lineRule="auto"/>
        <w:ind w:left="357" w:hanging="357"/>
        <w:jc w:val="both"/>
        <w:rPr>
          <w:rFonts w:asciiTheme="minorHAnsi" w:hAnsiTheme="minorHAnsi" w:cstheme="minorHAnsi"/>
          <w:sz w:val="22"/>
          <w:szCs w:val="22"/>
        </w:rPr>
      </w:pPr>
      <w:r w:rsidRPr="00C44F97">
        <w:rPr>
          <w:rFonts w:asciiTheme="minorHAnsi" w:hAnsiTheme="minorHAnsi" w:cstheme="minorHAnsi"/>
          <w:sz w:val="22"/>
          <w:szCs w:val="22"/>
        </w:rPr>
        <w:t xml:space="preserve">Το Ν. 4412/2016«Δημόσιες Συμβάσεις Έργων, Προμηθειών και Υπηρεσιών (προσαρμογή στις Οδηγίες 2014/24/ΕΕ και </w:t>
      </w:r>
      <w:r w:rsidR="00C44F97" w:rsidRPr="00C44F97">
        <w:rPr>
          <w:rFonts w:asciiTheme="minorHAnsi" w:hAnsiTheme="minorHAnsi" w:cstheme="minorHAnsi"/>
          <w:sz w:val="22"/>
          <w:szCs w:val="22"/>
        </w:rPr>
        <w:t>2014/25/ΕΕ)» (ΦΕΚ 147/8.8.2016) όπως τροποποιήθηκε και ισχύει</w:t>
      </w:r>
    </w:p>
    <w:p w:rsidR="00C44F97" w:rsidRPr="00C44F97" w:rsidRDefault="00C44F97" w:rsidP="00F936CD">
      <w:pPr>
        <w:pStyle w:val="a8"/>
        <w:numPr>
          <w:ilvl w:val="0"/>
          <w:numId w:val="22"/>
        </w:numPr>
        <w:spacing w:before="120" w:line="300" w:lineRule="auto"/>
        <w:ind w:left="357" w:hanging="357"/>
        <w:jc w:val="both"/>
        <w:rPr>
          <w:rFonts w:asciiTheme="minorHAnsi" w:hAnsiTheme="minorHAnsi" w:cstheme="minorHAnsi"/>
          <w:sz w:val="22"/>
          <w:szCs w:val="22"/>
        </w:rPr>
      </w:pPr>
      <w:r w:rsidRPr="00D13762">
        <w:rPr>
          <w:rFonts w:asciiTheme="minorHAnsi" w:hAnsiTheme="minorHAnsi" w:cstheme="minorHAnsi"/>
          <w:sz w:val="22"/>
          <w:szCs w:val="22"/>
        </w:rPr>
        <w:t>Το Ν. 3852/2010«Νέα Αρχιτεκτονική της Αυτοδιοίκησης και της Αποκεντρωμένης Διοίκησης - Πρόγραμμα Καλλικράτης» (ΦΕΚ 87/Α/7.6.2010).</w:t>
      </w:r>
      <w:r w:rsidRPr="00C44F97">
        <w:rPr>
          <w:rFonts w:asciiTheme="minorHAnsi" w:hAnsiTheme="minorHAnsi" w:cstheme="minorHAnsi"/>
          <w:sz w:val="22"/>
          <w:szCs w:val="22"/>
        </w:rPr>
        <w:t xml:space="preserve"> όπως τροποποιήθηκε και ισχύει</w:t>
      </w:r>
    </w:p>
    <w:p w:rsidR="00C44F97" w:rsidRDefault="00C44F97" w:rsidP="00F936CD">
      <w:pPr>
        <w:pStyle w:val="a8"/>
        <w:numPr>
          <w:ilvl w:val="0"/>
          <w:numId w:val="22"/>
        </w:numPr>
        <w:spacing w:before="120" w:line="300" w:lineRule="auto"/>
        <w:ind w:left="357" w:hanging="357"/>
        <w:jc w:val="both"/>
        <w:rPr>
          <w:rFonts w:asciiTheme="minorHAnsi" w:hAnsiTheme="minorHAnsi" w:cstheme="minorHAnsi"/>
          <w:sz w:val="22"/>
          <w:szCs w:val="22"/>
        </w:rPr>
      </w:pPr>
      <w:r w:rsidRPr="00D13762">
        <w:rPr>
          <w:rFonts w:asciiTheme="minorHAnsi" w:hAnsiTheme="minorHAnsi" w:cstheme="minorHAnsi"/>
          <w:sz w:val="22"/>
          <w:szCs w:val="22"/>
        </w:rPr>
        <w:t>Το Ν. 3463/2006 (ΦΕΚ 114/Α/8.6.2006), «Κύρωση του Κώδικα Δήμων και Κοινοτήτων»</w:t>
      </w:r>
    </w:p>
    <w:p w:rsidR="00C44F97" w:rsidRDefault="00F936CD" w:rsidP="00F936CD">
      <w:pPr>
        <w:pStyle w:val="a8"/>
        <w:numPr>
          <w:ilvl w:val="0"/>
          <w:numId w:val="22"/>
        </w:numPr>
        <w:spacing w:before="120" w:line="300"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C44F97" w:rsidRPr="00C44F97">
        <w:rPr>
          <w:rFonts w:asciiTheme="minorHAnsi" w:hAnsiTheme="minorHAnsi" w:cstheme="minorHAnsi"/>
          <w:sz w:val="22"/>
          <w:szCs w:val="22"/>
        </w:rPr>
        <w:t>Το Ν. 3861/2010 (ΦΕΚ 112 Α/13-07-10) «Πρόγραμμα Διαύγεια και άλλες διατάξεις», όπως τροποποιήθηκε και ισχύει</w:t>
      </w:r>
      <w:r w:rsidR="00C44F97">
        <w:rPr>
          <w:rFonts w:asciiTheme="minorHAnsi" w:hAnsiTheme="minorHAnsi" w:cstheme="minorHAnsi"/>
          <w:sz w:val="22"/>
          <w:szCs w:val="22"/>
        </w:rPr>
        <w:t>.</w:t>
      </w:r>
    </w:p>
    <w:p w:rsidR="00595544" w:rsidRDefault="00F936CD" w:rsidP="00F936CD">
      <w:pPr>
        <w:pStyle w:val="a8"/>
        <w:numPr>
          <w:ilvl w:val="0"/>
          <w:numId w:val="22"/>
        </w:numPr>
        <w:spacing w:before="120" w:line="300"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595544" w:rsidRPr="00C44F97">
        <w:rPr>
          <w:rFonts w:asciiTheme="minorHAnsi" w:hAnsiTheme="minorHAnsi" w:cstheme="minorHAnsi"/>
          <w:sz w:val="22"/>
          <w:szCs w:val="22"/>
        </w:rPr>
        <w:t>Το N. 4013/2011 (ΦΕΚ 204 Α/15-9-2011) «Σύσταση ενιαίας Ανεξάρτητης Αρχής Δημοσίων Συμβάσεων και Κεντρικού Ηλεκτρονι</w:t>
      </w:r>
      <w:r w:rsidR="00C44F97">
        <w:rPr>
          <w:rFonts w:asciiTheme="minorHAnsi" w:hAnsiTheme="minorHAnsi" w:cstheme="minorHAnsi"/>
          <w:sz w:val="22"/>
          <w:szCs w:val="22"/>
        </w:rPr>
        <w:t xml:space="preserve">κού Μητρώου Δημοσίων Συμβάσεων» </w:t>
      </w:r>
      <w:r w:rsidR="00C44F97" w:rsidRPr="00C44F97">
        <w:rPr>
          <w:rFonts w:asciiTheme="minorHAnsi" w:hAnsiTheme="minorHAnsi" w:cstheme="minorHAnsi"/>
          <w:sz w:val="22"/>
          <w:szCs w:val="22"/>
        </w:rPr>
        <w:t>όπως τροποποιήθηκε και ισχύει</w:t>
      </w:r>
      <w:r w:rsidR="00C44F97">
        <w:rPr>
          <w:rFonts w:asciiTheme="minorHAnsi" w:hAnsiTheme="minorHAnsi" w:cstheme="minorHAnsi"/>
          <w:sz w:val="22"/>
          <w:szCs w:val="22"/>
        </w:rPr>
        <w:t>.</w:t>
      </w:r>
    </w:p>
    <w:p w:rsidR="00C44F97" w:rsidRPr="00C44F97" w:rsidRDefault="00C44F97" w:rsidP="00F936CD">
      <w:pPr>
        <w:pStyle w:val="a8"/>
        <w:numPr>
          <w:ilvl w:val="0"/>
          <w:numId w:val="22"/>
        </w:numPr>
        <w:autoSpaceDE w:val="0"/>
        <w:autoSpaceDN w:val="0"/>
        <w:adjustRightInd w:val="0"/>
        <w:spacing w:before="120" w:line="300" w:lineRule="auto"/>
        <w:ind w:left="357" w:hanging="357"/>
        <w:contextualSpacing/>
        <w:jc w:val="both"/>
        <w:rPr>
          <w:rFonts w:asciiTheme="minorHAnsi" w:hAnsiTheme="minorHAnsi" w:cstheme="minorHAnsi"/>
          <w:sz w:val="22"/>
          <w:szCs w:val="22"/>
        </w:rPr>
      </w:pPr>
      <w:r w:rsidRPr="00C44F97">
        <w:rPr>
          <w:rFonts w:asciiTheme="minorHAnsi" w:hAnsiTheme="minorHAnsi" w:cstheme="minorHAnsi"/>
          <w:sz w:val="22"/>
          <w:szCs w:val="22"/>
        </w:rPr>
        <w:t>Του Ν.3419/2005 «Γενικό Εμπορικό Μητρώο Γ.Ε.Μ.Η. &amp; εκσυγχρονισμός της Επιμελητηριακής Νομοθεσίας» (ΦΕΚ 114/Α/8-6-2006), όπως τροποποιήθηκε και ισχύει.</w:t>
      </w:r>
    </w:p>
    <w:p w:rsidR="00C44F97" w:rsidRPr="00C44F97" w:rsidRDefault="00C44F97" w:rsidP="00F936CD">
      <w:pPr>
        <w:pStyle w:val="a8"/>
        <w:numPr>
          <w:ilvl w:val="0"/>
          <w:numId w:val="22"/>
        </w:numPr>
        <w:autoSpaceDE w:val="0"/>
        <w:autoSpaceDN w:val="0"/>
        <w:adjustRightInd w:val="0"/>
        <w:spacing w:before="120" w:line="300" w:lineRule="auto"/>
        <w:ind w:left="357" w:hanging="357"/>
        <w:contextualSpacing/>
        <w:jc w:val="both"/>
        <w:rPr>
          <w:rFonts w:asciiTheme="minorHAnsi" w:hAnsiTheme="minorHAnsi" w:cstheme="minorHAnsi"/>
          <w:sz w:val="22"/>
          <w:szCs w:val="22"/>
        </w:rPr>
      </w:pPr>
      <w:r w:rsidRPr="00C44F97">
        <w:rPr>
          <w:rFonts w:asciiTheme="minorHAnsi" w:hAnsiTheme="minorHAnsi" w:cstheme="minorHAnsi"/>
          <w:sz w:val="22"/>
          <w:szCs w:val="22"/>
        </w:rPr>
        <w:t xml:space="preserve"> Του Ν.4250/2014 «Διοικητικές Απλουστεύσεις </w:t>
      </w:r>
      <w:proofErr w:type="spellStart"/>
      <w:r w:rsidRPr="00C44F97">
        <w:rPr>
          <w:rFonts w:asciiTheme="minorHAnsi" w:hAnsiTheme="minorHAnsi" w:cstheme="minorHAnsi"/>
          <w:sz w:val="22"/>
          <w:szCs w:val="22"/>
        </w:rPr>
        <w:t>κ.λ.π</w:t>
      </w:r>
      <w:proofErr w:type="spellEnd"/>
      <w:r w:rsidRPr="00C44F97">
        <w:rPr>
          <w:rFonts w:asciiTheme="minorHAnsi" w:hAnsiTheme="minorHAnsi" w:cstheme="minorHAnsi"/>
          <w:sz w:val="22"/>
          <w:szCs w:val="22"/>
        </w:rPr>
        <w:t>.» (ΦΕΚ 74/Α/26-03-2014),όπως ισχύει.</w:t>
      </w:r>
    </w:p>
    <w:p w:rsidR="00C44F97" w:rsidRPr="00C44F97" w:rsidRDefault="00C44F97" w:rsidP="00F936CD">
      <w:pPr>
        <w:pStyle w:val="a8"/>
        <w:numPr>
          <w:ilvl w:val="0"/>
          <w:numId w:val="22"/>
        </w:numPr>
        <w:autoSpaceDE w:val="0"/>
        <w:autoSpaceDN w:val="0"/>
        <w:adjustRightInd w:val="0"/>
        <w:spacing w:before="120" w:line="300" w:lineRule="auto"/>
        <w:ind w:left="357" w:hanging="357"/>
        <w:contextualSpacing/>
        <w:jc w:val="both"/>
        <w:rPr>
          <w:rFonts w:asciiTheme="minorHAnsi" w:hAnsiTheme="minorHAnsi" w:cstheme="minorHAnsi"/>
          <w:sz w:val="22"/>
          <w:szCs w:val="22"/>
        </w:rPr>
      </w:pPr>
      <w:r w:rsidRPr="00C44F97">
        <w:rPr>
          <w:rFonts w:asciiTheme="minorHAnsi" w:hAnsiTheme="minorHAnsi" w:cstheme="minorHAnsi"/>
          <w:sz w:val="22"/>
          <w:szCs w:val="22"/>
        </w:rPr>
        <w:t>Του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C44F97" w:rsidRPr="00C44F97" w:rsidRDefault="00C44F97" w:rsidP="00F936CD">
      <w:pPr>
        <w:pStyle w:val="a8"/>
        <w:numPr>
          <w:ilvl w:val="0"/>
          <w:numId w:val="22"/>
        </w:numPr>
        <w:autoSpaceDE w:val="0"/>
        <w:autoSpaceDN w:val="0"/>
        <w:adjustRightInd w:val="0"/>
        <w:spacing w:before="120" w:line="300" w:lineRule="auto"/>
        <w:ind w:left="357" w:hanging="357"/>
        <w:contextualSpacing/>
        <w:jc w:val="both"/>
        <w:rPr>
          <w:rFonts w:asciiTheme="minorHAnsi" w:hAnsiTheme="minorHAnsi" w:cstheme="minorHAnsi"/>
          <w:sz w:val="22"/>
          <w:szCs w:val="22"/>
        </w:rPr>
      </w:pPr>
      <w:r w:rsidRPr="00C44F97">
        <w:rPr>
          <w:rFonts w:asciiTheme="minorHAnsi" w:hAnsiTheme="minorHAnsi" w:cstheme="minorHAnsi"/>
          <w:sz w:val="22"/>
          <w:szCs w:val="22"/>
        </w:rPr>
        <w:t xml:space="preserve">Το Π.Δ. 80/2016 (ΦΕΚ145/Α/2016) «Ανάληψη υποχρεώσεων από τους </w:t>
      </w:r>
      <w:proofErr w:type="spellStart"/>
      <w:r w:rsidRPr="00C44F97">
        <w:rPr>
          <w:rFonts w:asciiTheme="minorHAnsi" w:hAnsiTheme="minorHAnsi" w:cstheme="minorHAnsi"/>
          <w:sz w:val="22"/>
          <w:szCs w:val="22"/>
        </w:rPr>
        <w:t>διατάκτες</w:t>
      </w:r>
      <w:proofErr w:type="spellEnd"/>
      <w:r w:rsidRPr="00C44F97">
        <w:rPr>
          <w:rFonts w:asciiTheme="minorHAnsi" w:hAnsiTheme="minorHAnsi" w:cstheme="minorHAnsi"/>
          <w:sz w:val="22"/>
          <w:szCs w:val="22"/>
        </w:rPr>
        <w:t>».</w:t>
      </w:r>
    </w:p>
    <w:p w:rsidR="00C44F97" w:rsidRPr="00C44F97" w:rsidRDefault="00C44F97" w:rsidP="00F936CD">
      <w:pPr>
        <w:pStyle w:val="a8"/>
        <w:numPr>
          <w:ilvl w:val="0"/>
          <w:numId w:val="22"/>
        </w:numPr>
        <w:autoSpaceDE w:val="0"/>
        <w:autoSpaceDN w:val="0"/>
        <w:adjustRightInd w:val="0"/>
        <w:spacing w:before="120" w:line="300" w:lineRule="auto"/>
        <w:ind w:left="357" w:hanging="357"/>
        <w:contextualSpacing/>
        <w:jc w:val="both"/>
        <w:rPr>
          <w:rFonts w:asciiTheme="minorHAnsi" w:hAnsiTheme="minorHAnsi" w:cstheme="minorHAnsi"/>
          <w:sz w:val="22"/>
          <w:szCs w:val="22"/>
        </w:rPr>
      </w:pPr>
      <w:r w:rsidRPr="00C44F97">
        <w:rPr>
          <w:rFonts w:asciiTheme="minorHAnsi" w:hAnsiTheme="minorHAnsi" w:cstheme="minorHAnsi"/>
          <w:sz w:val="22"/>
          <w:szCs w:val="22"/>
        </w:rPr>
        <w:t xml:space="preserve">Την 158/2016 Απόφαση Ε.Α.Α.ΔΗ.ΣΥ (Φ.Ε.Κ 3698/Β/16-11-16): Έγκριση «Τυποποιημένου Εντύπου Υπεύθυνης Δήλωσης » (Τ.Ε.Υ.Δ.) </w:t>
      </w:r>
    </w:p>
    <w:p w:rsidR="00C44F97" w:rsidRPr="00C44F97" w:rsidRDefault="00C44F97" w:rsidP="00F936CD">
      <w:pPr>
        <w:pStyle w:val="a8"/>
        <w:numPr>
          <w:ilvl w:val="0"/>
          <w:numId w:val="22"/>
        </w:numPr>
        <w:autoSpaceDE w:val="0"/>
        <w:autoSpaceDN w:val="0"/>
        <w:adjustRightInd w:val="0"/>
        <w:spacing w:before="120" w:line="300" w:lineRule="auto"/>
        <w:ind w:left="357" w:hanging="357"/>
        <w:contextualSpacing/>
        <w:jc w:val="both"/>
        <w:rPr>
          <w:rFonts w:asciiTheme="minorHAnsi" w:hAnsiTheme="minorHAnsi" w:cstheme="minorHAnsi"/>
          <w:sz w:val="22"/>
          <w:szCs w:val="22"/>
        </w:rPr>
      </w:pPr>
      <w:r w:rsidRPr="00C44F97">
        <w:rPr>
          <w:rFonts w:asciiTheme="minorHAnsi" w:hAnsiTheme="minorHAnsi" w:cstheme="minorHAnsi"/>
          <w:sz w:val="22"/>
          <w:szCs w:val="22"/>
        </w:rPr>
        <w:t>Του άρθρου 79 παρ 4 του Ν.4412/16 για διαδικασίες σύναψης δημόσιας σύμβασης κάτω των ορίων και την Κατευθυντήρια Οδηγία 15 της ΕΑΑΔΗΣΥ «Οδηγίες συμπλήρωσης Τυποποιημένου Εντύπου Υπεύθυνης Δήλωσης (Τ.Ε.Υ.Δ.)».</w:t>
      </w:r>
    </w:p>
    <w:p w:rsidR="00C44F97" w:rsidRPr="00C44F97" w:rsidRDefault="00C44F97" w:rsidP="00F936CD">
      <w:pPr>
        <w:pStyle w:val="a8"/>
        <w:numPr>
          <w:ilvl w:val="0"/>
          <w:numId w:val="22"/>
        </w:numPr>
        <w:autoSpaceDE w:val="0"/>
        <w:autoSpaceDN w:val="0"/>
        <w:adjustRightInd w:val="0"/>
        <w:spacing w:before="120" w:line="300" w:lineRule="auto"/>
        <w:ind w:left="357" w:hanging="357"/>
        <w:contextualSpacing/>
        <w:jc w:val="both"/>
        <w:rPr>
          <w:rFonts w:asciiTheme="minorHAnsi" w:hAnsiTheme="minorHAnsi" w:cstheme="minorHAnsi"/>
          <w:sz w:val="22"/>
          <w:szCs w:val="22"/>
        </w:rPr>
      </w:pPr>
      <w:r w:rsidRPr="00C44F97">
        <w:rPr>
          <w:rFonts w:asciiTheme="minorHAnsi" w:hAnsiTheme="minorHAnsi" w:cstheme="minorHAnsi"/>
          <w:sz w:val="22"/>
          <w:szCs w:val="22"/>
        </w:rPr>
        <w:t xml:space="preserve">Τη διάταξη της παραγράφου 16 άρθρου 47 Ν.4472/17 με βάση την οποία η δημοσίευση της προκήρυξης στο ΚΗΜΔΗΣ αντικαθιστά την υποχρέωση δημοσίευσης στο Τεύχος Διακηρύξεων Δημοσίων Συμβάσεων της Εφημερίδας της Κυβέρνησης, η οποία παύει να ισχύει λόγω έκδοσης της Υ.Α 57654/22.5.2017 ( ΦΕΚ 1781/23.5.2017 </w:t>
      </w:r>
      <w:proofErr w:type="spellStart"/>
      <w:r w:rsidRPr="00C44F97">
        <w:rPr>
          <w:rFonts w:asciiTheme="minorHAnsi" w:hAnsiTheme="minorHAnsi" w:cstheme="minorHAnsi"/>
          <w:sz w:val="22"/>
          <w:szCs w:val="22"/>
        </w:rPr>
        <w:t>τ.Β</w:t>
      </w:r>
      <w:proofErr w:type="spellEnd"/>
      <w:r w:rsidRPr="00C44F97">
        <w:rPr>
          <w:rFonts w:asciiTheme="minorHAnsi" w:hAnsiTheme="minorHAnsi" w:cstheme="minorHAnsi"/>
          <w:sz w:val="22"/>
          <w:szCs w:val="22"/>
        </w:rPr>
        <w:t xml:space="preserve"> )</w:t>
      </w:r>
    </w:p>
    <w:p w:rsidR="00C44F97" w:rsidRPr="00C44F97" w:rsidRDefault="00C44F97" w:rsidP="00F936CD">
      <w:pPr>
        <w:pStyle w:val="a8"/>
        <w:numPr>
          <w:ilvl w:val="0"/>
          <w:numId w:val="22"/>
        </w:numPr>
        <w:autoSpaceDE w:val="0"/>
        <w:autoSpaceDN w:val="0"/>
        <w:adjustRightInd w:val="0"/>
        <w:spacing w:before="120" w:line="300" w:lineRule="auto"/>
        <w:ind w:left="357" w:hanging="357"/>
        <w:contextualSpacing/>
        <w:jc w:val="both"/>
        <w:rPr>
          <w:rFonts w:asciiTheme="minorHAnsi" w:hAnsiTheme="minorHAnsi" w:cstheme="minorHAnsi"/>
          <w:sz w:val="22"/>
          <w:szCs w:val="22"/>
        </w:rPr>
      </w:pPr>
      <w:r w:rsidRPr="00C44F97">
        <w:rPr>
          <w:rFonts w:asciiTheme="minorHAnsi" w:hAnsiTheme="minorHAnsi" w:cstheme="minorHAnsi"/>
          <w:sz w:val="22"/>
          <w:szCs w:val="22"/>
        </w:rPr>
        <w:lastRenderedPageBreak/>
        <w:t xml:space="preserve">Την με αρ. 57654/22.5.2017 Υπουργική Απόφαση (Φ.Ε.Κ 1781/23.5.2017 </w:t>
      </w:r>
      <w:proofErr w:type="spellStart"/>
      <w:r w:rsidRPr="00C44F97">
        <w:rPr>
          <w:rFonts w:asciiTheme="minorHAnsi" w:hAnsiTheme="minorHAnsi" w:cstheme="minorHAnsi"/>
          <w:sz w:val="22"/>
          <w:szCs w:val="22"/>
        </w:rPr>
        <w:t>τ.Β</w:t>
      </w:r>
      <w:proofErr w:type="spellEnd"/>
      <w:r w:rsidRPr="00C44F97">
        <w:rPr>
          <w:rFonts w:asciiTheme="minorHAnsi" w:hAnsiTheme="minorHAnsi" w:cstheme="minorHAnsi"/>
          <w:sz w:val="22"/>
          <w:szCs w:val="22"/>
        </w:rPr>
        <w:t>’) «Ρύθμιση των ειδικότερων θεμάτων λειτουργίας και διαχείρισης του Κεντρικού Ηλεκτρονικού Μητρώου Δημοσίων Συμβάσεων του Υπουργείου Οικονομίας και Ανάπτυξης.</w:t>
      </w:r>
    </w:p>
    <w:p w:rsidR="00C44F97" w:rsidRPr="00C44F97" w:rsidRDefault="00C44F97" w:rsidP="00F936CD">
      <w:pPr>
        <w:pStyle w:val="a8"/>
        <w:numPr>
          <w:ilvl w:val="0"/>
          <w:numId w:val="22"/>
        </w:numPr>
        <w:autoSpaceDE w:val="0"/>
        <w:autoSpaceDN w:val="0"/>
        <w:adjustRightInd w:val="0"/>
        <w:spacing w:before="120" w:line="300" w:lineRule="auto"/>
        <w:ind w:left="357" w:hanging="357"/>
        <w:contextualSpacing/>
        <w:jc w:val="both"/>
        <w:rPr>
          <w:rFonts w:asciiTheme="minorHAnsi" w:hAnsiTheme="minorHAnsi" w:cstheme="minorHAnsi"/>
          <w:sz w:val="22"/>
          <w:szCs w:val="22"/>
        </w:rPr>
      </w:pPr>
      <w:r w:rsidRPr="00C44F97">
        <w:rPr>
          <w:rFonts w:asciiTheme="minorHAnsi" w:hAnsiTheme="minorHAnsi" w:cstheme="minorHAnsi"/>
          <w:sz w:val="22"/>
          <w:szCs w:val="22"/>
        </w:rPr>
        <w:t>Το άρθρο 18 του Ν. 4469/2017 που αφορά στην υποχρεωτική δημοσίευση των προμηθειών και έργων των Δήμων στον τοπικό Τύπο, έως το 2021, για προμήθειες και υπηρεσίες έως 60.000,00€.</w:t>
      </w:r>
    </w:p>
    <w:p w:rsidR="00C44F97" w:rsidRDefault="00C44F97" w:rsidP="00F936CD">
      <w:pPr>
        <w:pStyle w:val="a8"/>
        <w:numPr>
          <w:ilvl w:val="0"/>
          <w:numId w:val="22"/>
        </w:numPr>
        <w:autoSpaceDE w:val="0"/>
        <w:autoSpaceDN w:val="0"/>
        <w:adjustRightInd w:val="0"/>
        <w:spacing w:before="120" w:line="300" w:lineRule="auto"/>
        <w:ind w:left="357" w:hanging="357"/>
        <w:contextualSpacing/>
        <w:jc w:val="both"/>
        <w:rPr>
          <w:rFonts w:asciiTheme="minorHAnsi" w:hAnsiTheme="minorHAnsi" w:cstheme="minorHAnsi"/>
          <w:sz w:val="22"/>
          <w:szCs w:val="22"/>
        </w:rPr>
      </w:pPr>
      <w:r w:rsidRPr="00C44F97">
        <w:rPr>
          <w:rFonts w:asciiTheme="minorHAnsi" w:hAnsiTheme="minorHAnsi" w:cstheme="minorHAnsi"/>
          <w:sz w:val="22"/>
          <w:szCs w:val="22"/>
        </w:rPr>
        <w:t>Τις διατάξεις του Ν.4555/18 (ΦΕΚ133/Α΄/2018) περί «Μεταρρύθμιση του θεσμικού πλαισίου της Τοπικής Αυτοδιοίκησης -Εμβάθυνση της Δημοκρατίας – Ενίσχυση της</w:t>
      </w:r>
      <w:r w:rsidRPr="006C0891">
        <w:rPr>
          <w:rFonts w:cstheme="minorHAnsi"/>
        </w:rPr>
        <w:t xml:space="preserve"> </w:t>
      </w:r>
      <w:r w:rsidRPr="00C44F97">
        <w:rPr>
          <w:rFonts w:asciiTheme="minorHAnsi" w:hAnsiTheme="minorHAnsi" w:cstheme="minorHAnsi"/>
          <w:sz w:val="22"/>
          <w:szCs w:val="22"/>
        </w:rPr>
        <w:t>συμμετοχής – Βελτίωση της οικονομικής και αναπτυξιακής λειτουργίας των Ο.Τ.Α. [Πρόγραμμα «ΚΛΕΙΣΘΕΝΗΣ»]».</w:t>
      </w:r>
    </w:p>
    <w:p w:rsidR="003F4CDB" w:rsidRDefault="00C44F97" w:rsidP="00F936CD">
      <w:pPr>
        <w:pStyle w:val="a8"/>
        <w:numPr>
          <w:ilvl w:val="0"/>
          <w:numId w:val="22"/>
        </w:numPr>
        <w:autoSpaceDE w:val="0"/>
        <w:autoSpaceDN w:val="0"/>
        <w:adjustRightInd w:val="0"/>
        <w:spacing w:before="120" w:line="300" w:lineRule="auto"/>
        <w:ind w:left="426"/>
        <w:contextualSpacing/>
        <w:jc w:val="both"/>
        <w:rPr>
          <w:rFonts w:asciiTheme="minorHAnsi" w:hAnsiTheme="minorHAnsi" w:cstheme="minorHAnsi"/>
          <w:sz w:val="22"/>
          <w:szCs w:val="22"/>
        </w:rPr>
      </w:pPr>
      <w:r w:rsidRPr="00C44F97">
        <w:rPr>
          <w:rFonts w:asciiTheme="minorHAnsi" w:hAnsiTheme="minorHAnsi" w:cstheme="minorHAnsi"/>
          <w:sz w:val="22"/>
          <w:szCs w:val="22"/>
        </w:rPr>
        <w:t>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την ελεύθερη κυκλοφορία των δεδομένων αυτών (έναρξη ισχύος οδηγίας από 25/05/2018)</w:t>
      </w:r>
      <w:r w:rsidR="003F4CDB">
        <w:rPr>
          <w:rFonts w:asciiTheme="minorHAnsi" w:hAnsiTheme="minorHAnsi" w:cstheme="minorHAnsi"/>
          <w:sz w:val="22"/>
          <w:szCs w:val="22"/>
        </w:rPr>
        <w:t>.</w:t>
      </w:r>
    </w:p>
    <w:p w:rsidR="003F4CDB" w:rsidRDefault="003F4CDB" w:rsidP="00F936CD">
      <w:pPr>
        <w:pStyle w:val="a8"/>
        <w:numPr>
          <w:ilvl w:val="0"/>
          <w:numId w:val="22"/>
        </w:numPr>
        <w:autoSpaceDE w:val="0"/>
        <w:autoSpaceDN w:val="0"/>
        <w:adjustRightInd w:val="0"/>
        <w:spacing w:before="120" w:line="300" w:lineRule="auto"/>
        <w:ind w:left="426"/>
        <w:contextualSpacing/>
        <w:jc w:val="both"/>
        <w:rPr>
          <w:rFonts w:asciiTheme="minorHAnsi" w:hAnsiTheme="minorHAnsi" w:cstheme="minorHAnsi"/>
          <w:sz w:val="22"/>
          <w:szCs w:val="22"/>
        </w:rPr>
      </w:pPr>
      <w:r w:rsidRPr="003F4CDB">
        <w:rPr>
          <w:rFonts w:asciiTheme="minorHAnsi" w:hAnsiTheme="minorHAnsi" w:cstheme="minorHAnsi"/>
          <w:sz w:val="22"/>
          <w:szCs w:val="22"/>
        </w:rPr>
        <w:t>Την με αριθμό 18/2019 Μελέτη της Δ/</w:t>
      </w:r>
      <w:proofErr w:type="spellStart"/>
      <w:r w:rsidRPr="003F4CDB">
        <w:rPr>
          <w:rFonts w:asciiTheme="minorHAnsi" w:hAnsiTheme="minorHAnsi" w:cstheme="minorHAnsi"/>
          <w:sz w:val="22"/>
          <w:szCs w:val="22"/>
        </w:rPr>
        <w:t>νσης</w:t>
      </w:r>
      <w:proofErr w:type="spellEnd"/>
      <w:r w:rsidRPr="003F4CDB">
        <w:rPr>
          <w:rFonts w:asciiTheme="minorHAnsi" w:hAnsiTheme="minorHAnsi" w:cstheme="minorHAnsi"/>
          <w:sz w:val="22"/>
          <w:szCs w:val="22"/>
        </w:rPr>
        <w:t xml:space="preserve"> Τεχνικών Υπηρεσιών με αντικείμενο «</w:t>
      </w:r>
      <w:r w:rsidRPr="003F4CDB">
        <w:rPr>
          <w:rFonts w:asciiTheme="minorHAnsi" w:hAnsiTheme="minorHAnsi" w:cstheme="minorHAnsi"/>
          <w:b/>
          <w:bCs/>
          <w:sz w:val="22"/>
          <w:szCs w:val="22"/>
        </w:rPr>
        <w:t>Συντήρηση επισκευή δικτύων ηλεκτροφωτισμού Δημοτικών Ενοτήτων</w:t>
      </w:r>
      <w:r w:rsidRPr="003F4CDB">
        <w:rPr>
          <w:rFonts w:asciiTheme="minorHAnsi" w:hAnsiTheme="minorHAnsi" w:cstheme="minorHAnsi"/>
          <w:sz w:val="22"/>
          <w:szCs w:val="22"/>
        </w:rPr>
        <w:t>», προϋπολογιζόμενης δαπάνης 27.090,00€.</w:t>
      </w:r>
    </w:p>
    <w:p w:rsidR="003F4CDB" w:rsidRPr="00C44F97" w:rsidRDefault="003F4CDB" w:rsidP="00F936CD">
      <w:pPr>
        <w:pStyle w:val="a8"/>
        <w:numPr>
          <w:ilvl w:val="0"/>
          <w:numId w:val="22"/>
        </w:numPr>
        <w:autoSpaceDE w:val="0"/>
        <w:autoSpaceDN w:val="0"/>
        <w:adjustRightInd w:val="0"/>
        <w:spacing w:before="120" w:line="300" w:lineRule="auto"/>
        <w:ind w:left="426" w:hanging="357"/>
        <w:contextualSpacing/>
        <w:jc w:val="both"/>
        <w:rPr>
          <w:rFonts w:asciiTheme="minorHAnsi" w:hAnsiTheme="minorHAnsi" w:cstheme="minorHAnsi"/>
          <w:sz w:val="22"/>
          <w:szCs w:val="22"/>
        </w:rPr>
      </w:pPr>
      <w:r w:rsidRPr="00D13762">
        <w:rPr>
          <w:rFonts w:asciiTheme="minorHAnsi" w:hAnsiTheme="minorHAnsi" w:cstheme="minorHAnsi"/>
          <w:sz w:val="22"/>
          <w:szCs w:val="22"/>
        </w:rPr>
        <w:t xml:space="preserve">Την υπ’ </w:t>
      </w:r>
      <w:proofErr w:type="spellStart"/>
      <w:r w:rsidRPr="00D13762">
        <w:rPr>
          <w:rFonts w:asciiTheme="minorHAnsi" w:hAnsiTheme="minorHAnsi" w:cstheme="minorHAnsi"/>
          <w:sz w:val="22"/>
          <w:szCs w:val="22"/>
        </w:rPr>
        <w:t>αριθμ</w:t>
      </w:r>
      <w:proofErr w:type="spellEnd"/>
      <w:r w:rsidRPr="00D13762">
        <w:rPr>
          <w:rFonts w:asciiTheme="minorHAnsi" w:hAnsiTheme="minorHAnsi" w:cstheme="minorHAnsi"/>
          <w:sz w:val="22"/>
          <w:szCs w:val="22"/>
        </w:rPr>
        <w:t xml:space="preserve">. </w:t>
      </w:r>
      <w:r w:rsidRPr="00C44F97">
        <w:rPr>
          <w:rFonts w:asciiTheme="minorHAnsi" w:hAnsiTheme="minorHAnsi" w:cstheme="minorHAnsi"/>
          <w:sz w:val="22"/>
          <w:szCs w:val="22"/>
        </w:rPr>
        <w:t>164/2019 (</w:t>
      </w:r>
      <w:r>
        <w:rPr>
          <w:rFonts w:asciiTheme="minorHAnsi" w:hAnsiTheme="minorHAnsi" w:cstheme="minorHAnsi"/>
          <w:sz w:val="22"/>
          <w:szCs w:val="22"/>
        </w:rPr>
        <w:t>ΑΔΑ ΨΥ2ΓΩΕΓ-ΞΕ9)</w:t>
      </w:r>
      <w:r w:rsidRPr="00D13762">
        <w:rPr>
          <w:rFonts w:asciiTheme="minorHAnsi" w:hAnsiTheme="minorHAnsi" w:cstheme="minorHAnsi"/>
          <w:sz w:val="22"/>
          <w:szCs w:val="22"/>
        </w:rPr>
        <w:t xml:space="preserve"> απόφαση του Δημοτικού Συμβουλίου με την οποία διαπιστώνεται η αδυναμία εκτέλεσης των εργασιών συντήρησης - επισκευής δικτύων ηλεκτροφωτισμού, λόγω έλλειψης προσωπικού</w:t>
      </w:r>
    </w:p>
    <w:p w:rsidR="003F4CDB" w:rsidRPr="00C44F97" w:rsidRDefault="003F4CDB" w:rsidP="00F936CD">
      <w:pPr>
        <w:pStyle w:val="a8"/>
        <w:numPr>
          <w:ilvl w:val="0"/>
          <w:numId w:val="22"/>
        </w:numPr>
        <w:autoSpaceDE w:val="0"/>
        <w:autoSpaceDN w:val="0"/>
        <w:adjustRightInd w:val="0"/>
        <w:spacing w:before="120" w:line="300" w:lineRule="auto"/>
        <w:ind w:left="426" w:hanging="357"/>
        <w:contextualSpacing/>
        <w:jc w:val="both"/>
        <w:rPr>
          <w:rFonts w:asciiTheme="minorHAnsi" w:hAnsiTheme="minorHAnsi" w:cstheme="minorHAnsi"/>
          <w:sz w:val="22"/>
          <w:szCs w:val="22"/>
        </w:rPr>
      </w:pPr>
      <w:r w:rsidRPr="00D13762">
        <w:rPr>
          <w:rFonts w:asciiTheme="minorHAnsi" w:hAnsiTheme="minorHAnsi" w:cstheme="minorHAnsi"/>
          <w:sz w:val="22"/>
          <w:szCs w:val="22"/>
        </w:rPr>
        <w:t xml:space="preserve">Το με αρ. </w:t>
      </w:r>
      <w:proofErr w:type="spellStart"/>
      <w:r w:rsidRPr="00D13762">
        <w:rPr>
          <w:rFonts w:asciiTheme="minorHAnsi" w:hAnsiTheme="minorHAnsi" w:cstheme="minorHAnsi"/>
          <w:sz w:val="22"/>
          <w:szCs w:val="22"/>
        </w:rPr>
        <w:t>Πρωτ</w:t>
      </w:r>
      <w:proofErr w:type="spellEnd"/>
      <w:r w:rsidRPr="00D1376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14010/27-9-2019</w:t>
      </w:r>
      <w:r w:rsidRPr="00D13762">
        <w:rPr>
          <w:rFonts w:asciiTheme="minorHAnsi" w:hAnsiTheme="minorHAnsi" w:cstheme="minorHAnsi"/>
          <w:color w:val="000000" w:themeColor="text1"/>
          <w:sz w:val="22"/>
          <w:szCs w:val="22"/>
        </w:rPr>
        <w:t xml:space="preserve"> </w:t>
      </w:r>
      <w:r w:rsidRPr="00D13762">
        <w:rPr>
          <w:rFonts w:asciiTheme="minorHAnsi" w:hAnsiTheme="minorHAnsi" w:cstheme="minorHAnsi"/>
          <w:sz w:val="22"/>
          <w:szCs w:val="22"/>
        </w:rPr>
        <w:t xml:space="preserve">πρωτογενές αίτημα του Δήμου Καρπενησίου για την εκτέλεση της υπηρεσίας, το οποίο καταχωρήθηκε στο Ηλεκτρονικό Μητρώο Δημοσίων Συμβάσεων λαμβάνοντας </w:t>
      </w:r>
      <w:r>
        <w:rPr>
          <w:rFonts w:asciiTheme="minorHAnsi" w:hAnsiTheme="minorHAnsi" w:cstheme="minorHAnsi"/>
          <w:sz w:val="22"/>
          <w:szCs w:val="22"/>
        </w:rPr>
        <w:t>19</w:t>
      </w:r>
      <w:r>
        <w:rPr>
          <w:rFonts w:asciiTheme="minorHAnsi" w:hAnsiTheme="minorHAnsi" w:cstheme="minorHAnsi"/>
          <w:sz w:val="22"/>
          <w:szCs w:val="22"/>
          <w:lang w:val="en-US"/>
        </w:rPr>
        <w:t>REQ</w:t>
      </w:r>
      <w:r w:rsidRPr="00C44F97">
        <w:rPr>
          <w:rFonts w:asciiTheme="minorHAnsi" w:hAnsiTheme="minorHAnsi" w:cstheme="minorHAnsi"/>
          <w:sz w:val="22"/>
          <w:szCs w:val="22"/>
        </w:rPr>
        <w:t>005623913 2019-09-27.</w:t>
      </w:r>
    </w:p>
    <w:p w:rsidR="004D6A44" w:rsidRDefault="003F4CDB" w:rsidP="00F936CD">
      <w:pPr>
        <w:pStyle w:val="a8"/>
        <w:numPr>
          <w:ilvl w:val="0"/>
          <w:numId w:val="22"/>
        </w:numPr>
        <w:autoSpaceDE w:val="0"/>
        <w:autoSpaceDN w:val="0"/>
        <w:adjustRightInd w:val="0"/>
        <w:spacing w:before="120" w:line="300" w:lineRule="auto"/>
        <w:ind w:left="426" w:hanging="357"/>
        <w:contextualSpacing/>
        <w:jc w:val="both"/>
        <w:rPr>
          <w:rFonts w:asciiTheme="minorHAnsi" w:hAnsiTheme="minorHAnsi" w:cstheme="minorHAnsi"/>
          <w:sz w:val="22"/>
          <w:szCs w:val="22"/>
        </w:rPr>
      </w:pPr>
      <w:r w:rsidRPr="00C44F97">
        <w:rPr>
          <w:rFonts w:asciiTheme="minorHAnsi" w:hAnsiTheme="minorHAnsi" w:cstheme="minorHAnsi"/>
          <w:sz w:val="22"/>
          <w:szCs w:val="22"/>
        </w:rPr>
        <w:t xml:space="preserve">Την </w:t>
      </w:r>
      <w:r>
        <w:rPr>
          <w:rFonts w:asciiTheme="minorHAnsi" w:hAnsiTheme="minorHAnsi" w:cstheme="minorHAnsi"/>
          <w:sz w:val="22"/>
          <w:szCs w:val="22"/>
        </w:rPr>
        <w:t xml:space="preserve">αριθ. Α-959/27-9-2019 (ΑΔΑ 9Π83ΩΕΓ-3ΘΙ) </w:t>
      </w:r>
      <w:r w:rsidRPr="00C44F97">
        <w:rPr>
          <w:rFonts w:asciiTheme="minorHAnsi" w:hAnsiTheme="minorHAnsi" w:cstheme="minorHAnsi"/>
          <w:sz w:val="22"/>
          <w:szCs w:val="22"/>
        </w:rPr>
        <w:t xml:space="preserve">Απόφαση Ανάληψης Υποχρέωσης (άρθρα 203 και 206 του ν.4555/2018 «ΚΛΕΙΣΘΕΝΗΣ Ι») με την οποία εγκρίθηκε και διατέθηκε η πίστωση σε βάρος του προϋπολογισμού του Δήμου </w:t>
      </w:r>
      <w:r>
        <w:rPr>
          <w:rFonts w:asciiTheme="minorHAnsi" w:hAnsiTheme="minorHAnsi" w:cstheme="minorHAnsi"/>
          <w:sz w:val="22"/>
          <w:szCs w:val="22"/>
        </w:rPr>
        <w:t>για το έτος</w:t>
      </w:r>
      <w:r w:rsidRPr="00C44F97">
        <w:rPr>
          <w:rFonts w:asciiTheme="minorHAnsi" w:hAnsiTheme="minorHAnsi" w:cstheme="minorHAnsi"/>
          <w:sz w:val="22"/>
          <w:szCs w:val="22"/>
        </w:rPr>
        <w:t xml:space="preserve">.2019 συνολικού ποσού </w:t>
      </w:r>
      <w:r>
        <w:rPr>
          <w:rFonts w:asciiTheme="minorHAnsi" w:hAnsiTheme="minorHAnsi" w:cstheme="minorHAnsi"/>
          <w:sz w:val="22"/>
          <w:szCs w:val="22"/>
        </w:rPr>
        <w:t>4.513,60</w:t>
      </w:r>
      <w:r w:rsidRPr="00C44F97">
        <w:rPr>
          <w:rFonts w:asciiTheme="minorHAnsi" w:hAnsiTheme="minorHAnsi" w:cstheme="minorHAnsi"/>
          <w:sz w:val="22"/>
          <w:szCs w:val="22"/>
        </w:rPr>
        <w:t xml:space="preserve"> € συμπεριλαμβανομένου ΦΠΑ 24% </w:t>
      </w:r>
      <w:r>
        <w:rPr>
          <w:rFonts w:asciiTheme="minorHAnsi" w:hAnsiTheme="minorHAnsi" w:cstheme="minorHAnsi"/>
          <w:sz w:val="22"/>
          <w:szCs w:val="22"/>
        </w:rPr>
        <w:t xml:space="preserve"> και το έτος 2020 συνολικού ποσού 22.576,40 € συμπεριλαμβανομένου ΦΠΑ 24%</w:t>
      </w:r>
      <w:r w:rsidRPr="00C44F97">
        <w:rPr>
          <w:rFonts w:asciiTheme="minorHAnsi" w:hAnsiTheme="minorHAnsi" w:cstheme="minorHAnsi"/>
          <w:sz w:val="22"/>
          <w:szCs w:val="22"/>
        </w:rPr>
        <w:t>.</w:t>
      </w:r>
    </w:p>
    <w:p w:rsidR="00EB5262" w:rsidRDefault="00EB5262" w:rsidP="00F936CD">
      <w:pPr>
        <w:pStyle w:val="a8"/>
        <w:numPr>
          <w:ilvl w:val="0"/>
          <w:numId w:val="22"/>
        </w:numPr>
        <w:autoSpaceDE w:val="0"/>
        <w:autoSpaceDN w:val="0"/>
        <w:adjustRightInd w:val="0"/>
        <w:spacing w:before="120" w:line="300" w:lineRule="auto"/>
        <w:ind w:left="426" w:hanging="357"/>
        <w:contextualSpacing/>
        <w:jc w:val="both"/>
        <w:rPr>
          <w:rFonts w:asciiTheme="minorHAnsi" w:hAnsiTheme="minorHAnsi" w:cstheme="minorHAnsi"/>
          <w:sz w:val="22"/>
          <w:szCs w:val="22"/>
        </w:rPr>
      </w:pPr>
      <w:r>
        <w:rPr>
          <w:rFonts w:asciiTheme="minorHAnsi" w:hAnsiTheme="minorHAnsi" w:cstheme="minorHAnsi"/>
          <w:sz w:val="22"/>
          <w:szCs w:val="22"/>
        </w:rPr>
        <w:t>Την αριθ. 215/2019 απόφαση της Οικονομικής επιτροπής με θέμα «Κατάρτιση όρων διακήρυξης για την υπηρεσία  ΣΥΝΤΗΡΗΣΗ ΕΠΙΣΚΕΥΗ ΔΙΚΤΥΩΝ ΗΛΕΚΤΡΟΦΩΤΙΣΜΟΥ ΔΗΜΟΤΙΚΩΝ ΕΝΟΤΗΤΩΝ» και έγκριση τεχνικών προδιαγραφών.</w:t>
      </w:r>
    </w:p>
    <w:p w:rsidR="003F4CDB" w:rsidRPr="003F4CDB" w:rsidRDefault="003F4CDB" w:rsidP="003F4CDB">
      <w:pPr>
        <w:pStyle w:val="a8"/>
        <w:autoSpaceDE w:val="0"/>
        <w:autoSpaceDN w:val="0"/>
        <w:adjustRightInd w:val="0"/>
        <w:ind w:left="426"/>
        <w:contextualSpacing/>
        <w:jc w:val="both"/>
        <w:rPr>
          <w:rFonts w:asciiTheme="minorHAnsi" w:hAnsiTheme="minorHAnsi" w:cstheme="minorHAnsi"/>
          <w:sz w:val="22"/>
          <w:szCs w:val="22"/>
        </w:rPr>
      </w:pPr>
    </w:p>
    <w:p w:rsidR="005C0630" w:rsidRPr="00D13762" w:rsidRDefault="005C0630" w:rsidP="0066138A">
      <w:pPr>
        <w:spacing w:line="300" w:lineRule="auto"/>
        <w:ind w:firstLine="284"/>
        <w:jc w:val="both"/>
        <w:rPr>
          <w:rFonts w:asciiTheme="minorHAnsi" w:hAnsiTheme="minorHAnsi" w:cstheme="minorHAnsi"/>
          <w:sz w:val="22"/>
          <w:szCs w:val="22"/>
        </w:rPr>
      </w:pPr>
      <w:r w:rsidRPr="00D13762">
        <w:rPr>
          <w:rFonts w:asciiTheme="minorHAnsi" w:hAnsiTheme="minorHAnsi" w:cstheme="minorHAnsi"/>
          <w:sz w:val="22"/>
          <w:szCs w:val="22"/>
        </w:rPr>
        <w:t>Όπου στη διακήρυξη γίνεται παραπομπή σε ειδικούς νόμους και σε πράξεις που εκδόθηκαν κατ’ εξουσιοδότηση αυτών, αυτή αναφέρεται σε κάθε μεταγενέστερη τροποποίηση, συμπλήρωση ή αντικατάσταση τούτων.</w:t>
      </w:r>
    </w:p>
    <w:p w:rsidR="005C0630" w:rsidRPr="00622AB5" w:rsidRDefault="005C0630" w:rsidP="00F05DDC">
      <w:pPr>
        <w:pStyle w:val="a8"/>
        <w:ind w:left="0"/>
        <w:jc w:val="center"/>
        <w:outlineLvl w:val="0"/>
        <w:rPr>
          <w:rFonts w:asciiTheme="minorHAnsi" w:hAnsiTheme="minorHAnsi" w:cstheme="minorHAnsi"/>
          <w:b/>
          <w:bCs/>
          <w:sz w:val="24"/>
          <w:szCs w:val="24"/>
        </w:rPr>
      </w:pPr>
      <w:r w:rsidRPr="00622AB5">
        <w:rPr>
          <w:rFonts w:asciiTheme="minorHAnsi" w:hAnsiTheme="minorHAnsi" w:cstheme="minorHAnsi"/>
          <w:b/>
          <w:bCs/>
          <w:sz w:val="24"/>
          <w:szCs w:val="24"/>
        </w:rPr>
        <w:t>Π</w:t>
      </w:r>
      <w:r w:rsidR="00F936CD">
        <w:rPr>
          <w:rFonts w:asciiTheme="minorHAnsi" w:hAnsiTheme="minorHAnsi" w:cstheme="minorHAnsi"/>
          <w:b/>
          <w:bCs/>
          <w:sz w:val="24"/>
          <w:szCs w:val="24"/>
        </w:rPr>
        <w:t xml:space="preserve"> </w:t>
      </w:r>
      <w:r w:rsidRPr="00622AB5">
        <w:rPr>
          <w:rFonts w:asciiTheme="minorHAnsi" w:hAnsiTheme="minorHAnsi" w:cstheme="minorHAnsi"/>
          <w:b/>
          <w:bCs/>
          <w:sz w:val="24"/>
          <w:szCs w:val="24"/>
        </w:rPr>
        <w:t>Ρ</w:t>
      </w:r>
      <w:r w:rsidR="00F936CD">
        <w:rPr>
          <w:rFonts w:asciiTheme="minorHAnsi" w:hAnsiTheme="minorHAnsi" w:cstheme="minorHAnsi"/>
          <w:b/>
          <w:bCs/>
          <w:sz w:val="24"/>
          <w:szCs w:val="24"/>
        </w:rPr>
        <w:t xml:space="preserve"> </w:t>
      </w:r>
      <w:r w:rsidRPr="00622AB5">
        <w:rPr>
          <w:rFonts w:asciiTheme="minorHAnsi" w:hAnsiTheme="minorHAnsi" w:cstheme="minorHAnsi"/>
          <w:b/>
          <w:bCs/>
          <w:sz w:val="24"/>
          <w:szCs w:val="24"/>
        </w:rPr>
        <w:t>Ο</w:t>
      </w:r>
      <w:r w:rsidR="00F936CD">
        <w:rPr>
          <w:rFonts w:asciiTheme="minorHAnsi" w:hAnsiTheme="minorHAnsi" w:cstheme="minorHAnsi"/>
          <w:b/>
          <w:bCs/>
          <w:sz w:val="24"/>
          <w:szCs w:val="24"/>
        </w:rPr>
        <w:t xml:space="preserve"> </w:t>
      </w:r>
      <w:r w:rsidRPr="00622AB5">
        <w:rPr>
          <w:rFonts w:asciiTheme="minorHAnsi" w:hAnsiTheme="minorHAnsi" w:cstheme="minorHAnsi"/>
          <w:b/>
          <w:bCs/>
          <w:sz w:val="24"/>
          <w:szCs w:val="24"/>
        </w:rPr>
        <w:t>Κ</w:t>
      </w:r>
      <w:r w:rsidR="00F936CD">
        <w:rPr>
          <w:rFonts w:asciiTheme="minorHAnsi" w:hAnsiTheme="minorHAnsi" w:cstheme="minorHAnsi"/>
          <w:b/>
          <w:bCs/>
          <w:sz w:val="24"/>
          <w:szCs w:val="24"/>
        </w:rPr>
        <w:t xml:space="preserve"> </w:t>
      </w:r>
      <w:r w:rsidRPr="00622AB5">
        <w:rPr>
          <w:rFonts w:asciiTheme="minorHAnsi" w:hAnsiTheme="minorHAnsi" w:cstheme="minorHAnsi"/>
          <w:b/>
          <w:bCs/>
          <w:sz w:val="24"/>
          <w:szCs w:val="24"/>
        </w:rPr>
        <w:t>Η</w:t>
      </w:r>
      <w:r w:rsidR="00F936CD">
        <w:rPr>
          <w:rFonts w:asciiTheme="minorHAnsi" w:hAnsiTheme="minorHAnsi" w:cstheme="minorHAnsi"/>
          <w:b/>
          <w:bCs/>
          <w:sz w:val="24"/>
          <w:szCs w:val="24"/>
        </w:rPr>
        <w:t xml:space="preserve"> </w:t>
      </w:r>
      <w:r w:rsidRPr="00622AB5">
        <w:rPr>
          <w:rFonts w:asciiTheme="minorHAnsi" w:hAnsiTheme="minorHAnsi" w:cstheme="minorHAnsi"/>
          <w:b/>
          <w:bCs/>
          <w:sz w:val="24"/>
          <w:szCs w:val="24"/>
        </w:rPr>
        <w:t>Ρ</w:t>
      </w:r>
      <w:r w:rsidR="00F936CD">
        <w:rPr>
          <w:rFonts w:asciiTheme="minorHAnsi" w:hAnsiTheme="minorHAnsi" w:cstheme="minorHAnsi"/>
          <w:b/>
          <w:bCs/>
          <w:sz w:val="24"/>
          <w:szCs w:val="24"/>
        </w:rPr>
        <w:t xml:space="preserve"> </w:t>
      </w:r>
      <w:r w:rsidRPr="00622AB5">
        <w:rPr>
          <w:rFonts w:asciiTheme="minorHAnsi" w:hAnsiTheme="minorHAnsi" w:cstheme="minorHAnsi"/>
          <w:b/>
          <w:bCs/>
          <w:sz w:val="24"/>
          <w:szCs w:val="24"/>
        </w:rPr>
        <w:t>Υ</w:t>
      </w:r>
      <w:r w:rsidR="00F936CD">
        <w:rPr>
          <w:rFonts w:asciiTheme="minorHAnsi" w:hAnsiTheme="minorHAnsi" w:cstheme="minorHAnsi"/>
          <w:b/>
          <w:bCs/>
          <w:sz w:val="24"/>
          <w:szCs w:val="24"/>
        </w:rPr>
        <w:t xml:space="preserve"> </w:t>
      </w:r>
      <w:r w:rsidRPr="00622AB5">
        <w:rPr>
          <w:rFonts w:asciiTheme="minorHAnsi" w:hAnsiTheme="minorHAnsi" w:cstheme="minorHAnsi"/>
          <w:b/>
          <w:bCs/>
          <w:sz w:val="24"/>
          <w:szCs w:val="24"/>
        </w:rPr>
        <w:t>Σ</w:t>
      </w:r>
      <w:r w:rsidR="00F936CD">
        <w:rPr>
          <w:rFonts w:asciiTheme="minorHAnsi" w:hAnsiTheme="minorHAnsi" w:cstheme="minorHAnsi"/>
          <w:b/>
          <w:bCs/>
          <w:sz w:val="24"/>
          <w:szCs w:val="24"/>
        </w:rPr>
        <w:t xml:space="preserve"> </w:t>
      </w:r>
      <w:proofErr w:type="spellStart"/>
      <w:r w:rsidRPr="00622AB5">
        <w:rPr>
          <w:rFonts w:asciiTheme="minorHAnsi" w:hAnsiTheme="minorHAnsi" w:cstheme="minorHAnsi"/>
          <w:b/>
          <w:bCs/>
          <w:sz w:val="24"/>
          <w:szCs w:val="24"/>
        </w:rPr>
        <w:t>Σ</w:t>
      </w:r>
      <w:proofErr w:type="spellEnd"/>
      <w:r w:rsidR="00F936CD">
        <w:rPr>
          <w:rFonts w:asciiTheme="minorHAnsi" w:hAnsiTheme="minorHAnsi" w:cstheme="minorHAnsi"/>
          <w:b/>
          <w:bCs/>
          <w:sz w:val="24"/>
          <w:szCs w:val="24"/>
        </w:rPr>
        <w:t xml:space="preserve"> </w:t>
      </w:r>
      <w:r w:rsidRPr="00622AB5">
        <w:rPr>
          <w:rFonts w:asciiTheme="minorHAnsi" w:hAnsiTheme="minorHAnsi" w:cstheme="minorHAnsi"/>
          <w:b/>
          <w:bCs/>
          <w:sz w:val="24"/>
          <w:szCs w:val="24"/>
        </w:rPr>
        <w:t>Ε</w:t>
      </w:r>
      <w:r w:rsidR="00F936CD">
        <w:rPr>
          <w:rFonts w:asciiTheme="minorHAnsi" w:hAnsiTheme="minorHAnsi" w:cstheme="minorHAnsi"/>
          <w:b/>
          <w:bCs/>
          <w:sz w:val="24"/>
          <w:szCs w:val="24"/>
        </w:rPr>
        <w:t xml:space="preserve"> </w:t>
      </w:r>
      <w:r w:rsidRPr="00622AB5">
        <w:rPr>
          <w:rFonts w:asciiTheme="minorHAnsi" w:hAnsiTheme="minorHAnsi" w:cstheme="minorHAnsi"/>
          <w:b/>
          <w:bCs/>
          <w:sz w:val="24"/>
          <w:szCs w:val="24"/>
        </w:rPr>
        <w:t>Ι</w:t>
      </w:r>
    </w:p>
    <w:p w:rsidR="005C0630" w:rsidRPr="00D13762" w:rsidRDefault="005C0630" w:rsidP="00F05DDC">
      <w:pPr>
        <w:pStyle w:val="a8"/>
        <w:ind w:left="0"/>
        <w:jc w:val="center"/>
        <w:outlineLvl w:val="0"/>
        <w:rPr>
          <w:rFonts w:asciiTheme="minorHAnsi" w:hAnsiTheme="minorHAnsi" w:cstheme="minorHAnsi"/>
          <w:b/>
          <w:bCs/>
          <w:sz w:val="22"/>
          <w:szCs w:val="22"/>
        </w:rPr>
      </w:pPr>
    </w:p>
    <w:p w:rsidR="005C0630" w:rsidRPr="00D13762" w:rsidRDefault="005C0630" w:rsidP="0066138A">
      <w:pPr>
        <w:spacing w:line="300" w:lineRule="auto"/>
        <w:ind w:firstLine="284"/>
        <w:jc w:val="both"/>
        <w:rPr>
          <w:rFonts w:asciiTheme="minorHAnsi" w:hAnsiTheme="minorHAnsi" w:cstheme="minorHAnsi"/>
          <w:sz w:val="22"/>
          <w:szCs w:val="22"/>
        </w:rPr>
      </w:pPr>
      <w:r w:rsidRPr="00D13762">
        <w:rPr>
          <w:rFonts w:asciiTheme="minorHAnsi" w:hAnsiTheme="minorHAnsi" w:cstheme="minorHAnsi"/>
          <w:sz w:val="22"/>
          <w:szCs w:val="22"/>
        </w:rPr>
        <w:t>Τη διενέργεια συνοπτικού μειοδοτικού διαγωνισμό με σφραγισμένες προσφορές με κριτήριο κατακύρωσης την χαμηλότερη τιμή προσφοράς για</w:t>
      </w:r>
      <w:r w:rsidRPr="00D13762">
        <w:rPr>
          <w:rFonts w:asciiTheme="minorHAnsi" w:hAnsiTheme="minorHAnsi" w:cstheme="minorHAnsi"/>
          <w:sz w:val="22"/>
          <w:szCs w:val="22"/>
          <w:lang w:eastAsia="el-GR"/>
        </w:rPr>
        <w:t xml:space="preserve"> </w:t>
      </w:r>
      <w:r w:rsidRPr="00D13762">
        <w:rPr>
          <w:rFonts w:asciiTheme="minorHAnsi" w:hAnsiTheme="minorHAnsi" w:cstheme="minorHAnsi"/>
          <w:sz w:val="22"/>
          <w:szCs w:val="22"/>
        </w:rPr>
        <w:t xml:space="preserve">την </w:t>
      </w:r>
      <w:r w:rsidR="00700981" w:rsidRPr="00D13762">
        <w:rPr>
          <w:rFonts w:asciiTheme="minorHAnsi" w:hAnsiTheme="minorHAnsi" w:cstheme="minorHAnsi"/>
          <w:b/>
          <w:bCs/>
          <w:sz w:val="22"/>
          <w:szCs w:val="22"/>
        </w:rPr>
        <w:t>«Συντήρηση επισκευή δικτύων ηλεκτροφωτισμού Δημοτικών Ενοτήτων»</w:t>
      </w:r>
      <w:r w:rsidRPr="00D13762">
        <w:rPr>
          <w:rFonts w:asciiTheme="minorHAnsi" w:hAnsiTheme="minorHAnsi" w:cstheme="minorHAnsi"/>
          <w:b/>
          <w:bCs/>
          <w:sz w:val="22"/>
          <w:szCs w:val="22"/>
        </w:rPr>
        <w:t xml:space="preserve"> </w:t>
      </w:r>
      <w:r w:rsidR="00700981" w:rsidRPr="00D13762">
        <w:rPr>
          <w:rFonts w:asciiTheme="minorHAnsi" w:hAnsiTheme="minorHAnsi" w:cstheme="minorHAnsi"/>
          <w:sz w:val="22"/>
          <w:szCs w:val="22"/>
        </w:rPr>
        <w:t>για την κάλυψη των αναγκών του Δήμου για χρονικό διάστημα ενός έτους από την υπογραφή της σύμβασης.</w:t>
      </w:r>
    </w:p>
    <w:p w:rsidR="00D7578D" w:rsidRPr="00D13762" w:rsidRDefault="00D7578D" w:rsidP="00D7578D">
      <w:pPr>
        <w:jc w:val="both"/>
        <w:rPr>
          <w:rFonts w:asciiTheme="minorHAnsi" w:hAnsiTheme="minorHAnsi" w:cstheme="minorHAnsi"/>
          <w:sz w:val="22"/>
          <w:szCs w:val="22"/>
        </w:rPr>
      </w:pPr>
    </w:p>
    <w:p w:rsidR="005C0630" w:rsidRPr="00622AB5" w:rsidRDefault="005C0630" w:rsidP="00B60025">
      <w:pPr>
        <w:rPr>
          <w:rFonts w:asciiTheme="minorHAnsi" w:hAnsiTheme="minorHAnsi" w:cstheme="minorHAnsi"/>
          <w:b/>
          <w:bCs/>
          <w:sz w:val="24"/>
          <w:szCs w:val="24"/>
          <w:u w:val="single"/>
        </w:rPr>
      </w:pPr>
      <w:r w:rsidRPr="00622AB5">
        <w:rPr>
          <w:rFonts w:asciiTheme="minorHAnsi" w:hAnsiTheme="minorHAnsi" w:cstheme="minorHAnsi"/>
          <w:b/>
          <w:bCs/>
          <w:sz w:val="24"/>
          <w:szCs w:val="24"/>
          <w:u w:val="single"/>
        </w:rPr>
        <w:t>Άρθρο 1: Αναθέτουσα Αρχή - Στοιχεία επικοινωνίας –Στοιχεία φορέα υλοποίησης</w:t>
      </w:r>
    </w:p>
    <w:p w:rsidR="00622AB5" w:rsidRPr="00D13762" w:rsidRDefault="00622AB5" w:rsidP="00B60025">
      <w:pPr>
        <w:rPr>
          <w:rFonts w:asciiTheme="minorHAnsi" w:hAnsiTheme="minorHAnsi" w:cstheme="minorHAnsi"/>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9"/>
        <w:gridCol w:w="283"/>
        <w:gridCol w:w="7513"/>
      </w:tblGrid>
      <w:tr w:rsidR="005C0630" w:rsidRPr="00D13762" w:rsidTr="003D5890">
        <w:trPr>
          <w:trHeight w:val="397"/>
        </w:trPr>
        <w:tc>
          <w:tcPr>
            <w:tcW w:w="2199" w:type="dxa"/>
            <w:vAlign w:val="center"/>
          </w:tcPr>
          <w:p w:rsidR="005C0630" w:rsidRPr="00D13762" w:rsidRDefault="005C0630" w:rsidP="00252FF4">
            <w:pPr>
              <w:pStyle w:val="para-1"/>
              <w:tabs>
                <w:tab w:val="clear" w:pos="1021"/>
                <w:tab w:val="clear" w:pos="1588"/>
                <w:tab w:val="clear" w:pos="2155"/>
                <w:tab w:val="clear" w:pos="2722"/>
                <w:tab w:val="clear" w:pos="3289"/>
              </w:tabs>
              <w:snapToGrid w:val="0"/>
              <w:ind w:left="-108" w:right="-108" w:firstLine="0"/>
              <w:rPr>
                <w:rFonts w:asciiTheme="minorHAnsi" w:hAnsiTheme="minorHAnsi" w:cstheme="minorHAnsi"/>
                <w:b/>
                <w:bCs/>
              </w:rPr>
            </w:pPr>
            <w:r w:rsidRPr="00D13762">
              <w:rPr>
                <w:rFonts w:asciiTheme="minorHAnsi" w:hAnsiTheme="minorHAnsi" w:cstheme="minorHAnsi"/>
                <w:b/>
                <w:bCs/>
              </w:rPr>
              <w:t>Αναθέτουσα αρχή</w:t>
            </w:r>
          </w:p>
        </w:tc>
        <w:tc>
          <w:tcPr>
            <w:tcW w:w="283" w:type="dxa"/>
            <w:vAlign w:val="center"/>
          </w:tcPr>
          <w:p w:rsidR="005C0630" w:rsidRPr="00D13762" w:rsidRDefault="005C0630" w:rsidP="000726CB">
            <w:pPr>
              <w:pStyle w:val="para-1"/>
              <w:tabs>
                <w:tab w:val="clear" w:pos="1021"/>
                <w:tab w:val="clear" w:pos="1588"/>
                <w:tab w:val="clear" w:pos="2155"/>
                <w:tab w:val="clear" w:pos="2722"/>
                <w:tab w:val="clear" w:pos="3289"/>
              </w:tabs>
              <w:snapToGrid w:val="0"/>
              <w:ind w:left="0" w:firstLine="0"/>
              <w:rPr>
                <w:rFonts w:asciiTheme="minorHAnsi" w:hAnsiTheme="minorHAnsi" w:cstheme="minorHAnsi"/>
                <w:b/>
                <w:bCs/>
              </w:rPr>
            </w:pPr>
            <w:r w:rsidRPr="00D13762">
              <w:rPr>
                <w:rFonts w:asciiTheme="minorHAnsi" w:hAnsiTheme="minorHAnsi" w:cstheme="minorHAnsi"/>
                <w:b/>
                <w:bCs/>
              </w:rPr>
              <w:t>:</w:t>
            </w:r>
          </w:p>
        </w:tc>
        <w:tc>
          <w:tcPr>
            <w:tcW w:w="7513" w:type="dxa"/>
            <w:vAlign w:val="center"/>
          </w:tcPr>
          <w:p w:rsidR="005C0630" w:rsidRPr="00D13762" w:rsidRDefault="003F4CDB" w:rsidP="00252FF4">
            <w:pPr>
              <w:pStyle w:val="para-1"/>
              <w:tabs>
                <w:tab w:val="clear" w:pos="1021"/>
                <w:tab w:val="clear" w:pos="1588"/>
                <w:tab w:val="clear" w:pos="2155"/>
                <w:tab w:val="clear" w:pos="2722"/>
                <w:tab w:val="clear" w:pos="3289"/>
              </w:tabs>
              <w:snapToGrid w:val="0"/>
              <w:ind w:left="-108" w:firstLine="0"/>
              <w:rPr>
                <w:rFonts w:asciiTheme="minorHAnsi" w:hAnsiTheme="minorHAnsi" w:cstheme="minorHAnsi"/>
                <w:b/>
                <w:bCs/>
              </w:rPr>
            </w:pPr>
            <w:r>
              <w:rPr>
                <w:rFonts w:asciiTheme="minorHAnsi" w:hAnsiTheme="minorHAnsi" w:cstheme="minorHAnsi"/>
                <w:b/>
                <w:bCs/>
                <w:lang w:val="en-US"/>
              </w:rPr>
              <w:t xml:space="preserve"> </w:t>
            </w:r>
            <w:r w:rsidR="005C0630" w:rsidRPr="00D13762">
              <w:rPr>
                <w:rFonts w:asciiTheme="minorHAnsi" w:hAnsiTheme="minorHAnsi" w:cstheme="minorHAnsi"/>
                <w:b/>
                <w:bCs/>
              </w:rPr>
              <w:t>Δήμος Καρπενησίου</w:t>
            </w:r>
          </w:p>
        </w:tc>
      </w:tr>
      <w:tr w:rsidR="005C0630" w:rsidRPr="00D13762" w:rsidTr="003D5890">
        <w:trPr>
          <w:trHeight w:val="397"/>
        </w:trPr>
        <w:tc>
          <w:tcPr>
            <w:tcW w:w="2199" w:type="dxa"/>
            <w:vAlign w:val="center"/>
          </w:tcPr>
          <w:p w:rsidR="005C0630" w:rsidRPr="00D13762" w:rsidRDefault="005C0630" w:rsidP="00252FF4">
            <w:pPr>
              <w:pStyle w:val="para-1"/>
              <w:tabs>
                <w:tab w:val="clear" w:pos="1021"/>
                <w:tab w:val="clear" w:pos="1588"/>
                <w:tab w:val="clear" w:pos="2155"/>
                <w:tab w:val="clear" w:pos="2722"/>
                <w:tab w:val="clear" w:pos="3289"/>
              </w:tabs>
              <w:snapToGrid w:val="0"/>
              <w:ind w:left="-108" w:right="-108" w:firstLine="0"/>
              <w:rPr>
                <w:rFonts w:asciiTheme="minorHAnsi" w:hAnsiTheme="minorHAnsi" w:cstheme="minorHAnsi"/>
              </w:rPr>
            </w:pPr>
            <w:r w:rsidRPr="00D13762">
              <w:rPr>
                <w:rFonts w:asciiTheme="minorHAnsi" w:hAnsiTheme="minorHAnsi" w:cstheme="minorHAnsi"/>
              </w:rPr>
              <w:t xml:space="preserve">Οδός </w:t>
            </w:r>
          </w:p>
        </w:tc>
        <w:tc>
          <w:tcPr>
            <w:tcW w:w="283" w:type="dxa"/>
            <w:vAlign w:val="center"/>
          </w:tcPr>
          <w:p w:rsidR="005C0630" w:rsidRPr="00D13762" w:rsidRDefault="005C0630" w:rsidP="000726CB">
            <w:pPr>
              <w:pStyle w:val="para-1"/>
              <w:tabs>
                <w:tab w:val="clear" w:pos="1021"/>
                <w:tab w:val="clear" w:pos="1588"/>
                <w:tab w:val="clear" w:pos="2155"/>
                <w:tab w:val="clear" w:pos="2722"/>
                <w:tab w:val="clear" w:pos="3289"/>
              </w:tabs>
              <w:snapToGrid w:val="0"/>
              <w:ind w:left="0" w:firstLine="0"/>
              <w:rPr>
                <w:rFonts w:asciiTheme="minorHAnsi" w:hAnsiTheme="minorHAnsi" w:cstheme="minorHAnsi"/>
              </w:rPr>
            </w:pPr>
            <w:r w:rsidRPr="00D13762">
              <w:rPr>
                <w:rFonts w:asciiTheme="minorHAnsi" w:hAnsiTheme="minorHAnsi" w:cstheme="minorHAnsi"/>
              </w:rPr>
              <w:t>:</w:t>
            </w:r>
          </w:p>
        </w:tc>
        <w:tc>
          <w:tcPr>
            <w:tcW w:w="7513" w:type="dxa"/>
            <w:vAlign w:val="center"/>
          </w:tcPr>
          <w:p w:rsidR="005C0630" w:rsidRPr="00D13762" w:rsidRDefault="003F4CDB" w:rsidP="00252FF4">
            <w:pPr>
              <w:pStyle w:val="para-1"/>
              <w:tabs>
                <w:tab w:val="clear" w:pos="1021"/>
                <w:tab w:val="clear" w:pos="1588"/>
                <w:tab w:val="clear" w:pos="2155"/>
                <w:tab w:val="clear" w:pos="2722"/>
                <w:tab w:val="clear" w:pos="3289"/>
              </w:tabs>
              <w:snapToGrid w:val="0"/>
              <w:ind w:left="-108" w:firstLine="0"/>
              <w:rPr>
                <w:rFonts w:asciiTheme="minorHAnsi" w:hAnsiTheme="minorHAnsi" w:cstheme="minorHAnsi"/>
              </w:rPr>
            </w:pPr>
            <w:r>
              <w:rPr>
                <w:rFonts w:asciiTheme="minorHAnsi" w:hAnsiTheme="minorHAnsi" w:cstheme="minorHAnsi"/>
                <w:lang w:val="en-US"/>
              </w:rPr>
              <w:t xml:space="preserve"> </w:t>
            </w:r>
            <w:r w:rsidR="005C0630" w:rsidRPr="00D13762">
              <w:rPr>
                <w:rFonts w:asciiTheme="minorHAnsi" w:hAnsiTheme="minorHAnsi" w:cstheme="minorHAnsi"/>
              </w:rPr>
              <w:t>Ύδρας 6 - Καρπενήσι</w:t>
            </w:r>
          </w:p>
        </w:tc>
      </w:tr>
      <w:tr w:rsidR="005C0630" w:rsidRPr="00D13762" w:rsidTr="003D5890">
        <w:trPr>
          <w:trHeight w:val="397"/>
        </w:trPr>
        <w:tc>
          <w:tcPr>
            <w:tcW w:w="2199" w:type="dxa"/>
            <w:vAlign w:val="center"/>
          </w:tcPr>
          <w:p w:rsidR="005C0630" w:rsidRPr="00D13762" w:rsidRDefault="005C0630" w:rsidP="00252FF4">
            <w:pPr>
              <w:pStyle w:val="para-1"/>
              <w:tabs>
                <w:tab w:val="clear" w:pos="1021"/>
                <w:tab w:val="clear" w:pos="1588"/>
                <w:tab w:val="clear" w:pos="2155"/>
                <w:tab w:val="clear" w:pos="2722"/>
                <w:tab w:val="clear" w:pos="3289"/>
              </w:tabs>
              <w:snapToGrid w:val="0"/>
              <w:ind w:left="-108" w:right="-108" w:firstLine="0"/>
              <w:rPr>
                <w:rFonts w:asciiTheme="minorHAnsi" w:hAnsiTheme="minorHAnsi" w:cstheme="minorHAnsi"/>
                <w:lang w:val="de-DE"/>
              </w:rPr>
            </w:pPr>
            <w:proofErr w:type="spellStart"/>
            <w:r w:rsidRPr="00D13762">
              <w:rPr>
                <w:rFonts w:asciiTheme="minorHAnsi" w:hAnsiTheme="minorHAnsi" w:cstheme="minorHAnsi"/>
              </w:rPr>
              <w:t>Ταχυδρ</w:t>
            </w:r>
            <w:proofErr w:type="spellEnd"/>
            <w:r w:rsidRPr="00D13762">
              <w:rPr>
                <w:rFonts w:asciiTheme="minorHAnsi" w:hAnsiTheme="minorHAnsi" w:cstheme="minorHAnsi"/>
              </w:rPr>
              <w:t>. Κώδικας</w:t>
            </w:r>
          </w:p>
        </w:tc>
        <w:tc>
          <w:tcPr>
            <w:tcW w:w="283" w:type="dxa"/>
            <w:vAlign w:val="center"/>
          </w:tcPr>
          <w:p w:rsidR="005C0630" w:rsidRPr="00D13762" w:rsidRDefault="005C0630" w:rsidP="000726CB">
            <w:pPr>
              <w:pStyle w:val="para-1"/>
              <w:tabs>
                <w:tab w:val="clear" w:pos="1021"/>
                <w:tab w:val="clear" w:pos="1588"/>
                <w:tab w:val="clear" w:pos="2155"/>
                <w:tab w:val="clear" w:pos="2722"/>
                <w:tab w:val="clear" w:pos="3289"/>
              </w:tabs>
              <w:snapToGrid w:val="0"/>
              <w:ind w:left="0" w:firstLine="0"/>
              <w:rPr>
                <w:rFonts w:asciiTheme="minorHAnsi" w:hAnsiTheme="minorHAnsi" w:cstheme="minorHAnsi"/>
                <w:lang w:val="de-DE"/>
              </w:rPr>
            </w:pPr>
            <w:r w:rsidRPr="00D13762">
              <w:rPr>
                <w:rFonts w:asciiTheme="minorHAnsi" w:hAnsiTheme="minorHAnsi" w:cstheme="minorHAnsi"/>
                <w:lang w:val="de-DE"/>
              </w:rPr>
              <w:t>:</w:t>
            </w:r>
          </w:p>
        </w:tc>
        <w:tc>
          <w:tcPr>
            <w:tcW w:w="7513" w:type="dxa"/>
            <w:vAlign w:val="center"/>
          </w:tcPr>
          <w:p w:rsidR="005C0630" w:rsidRPr="00D13762" w:rsidRDefault="003F4CDB" w:rsidP="00252FF4">
            <w:pPr>
              <w:pStyle w:val="para-1"/>
              <w:tabs>
                <w:tab w:val="clear" w:pos="1021"/>
                <w:tab w:val="clear" w:pos="1588"/>
                <w:tab w:val="clear" w:pos="2155"/>
                <w:tab w:val="clear" w:pos="2722"/>
                <w:tab w:val="clear" w:pos="3289"/>
              </w:tabs>
              <w:snapToGrid w:val="0"/>
              <w:ind w:left="-108" w:firstLine="0"/>
              <w:rPr>
                <w:rFonts w:asciiTheme="minorHAnsi" w:hAnsiTheme="minorHAnsi" w:cstheme="minorHAnsi"/>
              </w:rPr>
            </w:pPr>
            <w:r>
              <w:rPr>
                <w:rFonts w:asciiTheme="minorHAnsi" w:hAnsiTheme="minorHAnsi" w:cstheme="minorHAnsi"/>
                <w:lang w:val="en-US"/>
              </w:rPr>
              <w:t xml:space="preserve"> </w:t>
            </w:r>
            <w:r w:rsidR="005C0630" w:rsidRPr="00D13762">
              <w:rPr>
                <w:rFonts w:asciiTheme="minorHAnsi" w:hAnsiTheme="minorHAnsi" w:cstheme="minorHAnsi"/>
              </w:rPr>
              <w:t>361 00</w:t>
            </w:r>
          </w:p>
        </w:tc>
      </w:tr>
      <w:tr w:rsidR="00D13762" w:rsidRPr="00D13762" w:rsidTr="003D5890">
        <w:trPr>
          <w:trHeight w:val="397"/>
        </w:trPr>
        <w:tc>
          <w:tcPr>
            <w:tcW w:w="2199" w:type="dxa"/>
            <w:vAlign w:val="center"/>
          </w:tcPr>
          <w:p w:rsidR="00D13762" w:rsidRPr="00D13762" w:rsidRDefault="00D13762" w:rsidP="00252FF4">
            <w:pPr>
              <w:pStyle w:val="para-1"/>
              <w:tabs>
                <w:tab w:val="clear" w:pos="1021"/>
                <w:tab w:val="clear" w:pos="1588"/>
                <w:tab w:val="clear" w:pos="2155"/>
                <w:tab w:val="clear" w:pos="2722"/>
                <w:tab w:val="clear" w:pos="3289"/>
              </w:tabs>
              <w:snapToGrid w:val="0"/>
              <w:ind w:left="-108" w:right="-108" w:firstLine="0"/>
              <w:rPr>
                <w:rFonts w:asciiTheme="minorHAnsi" w:hAnsiTheme="minorHAnsi" w:cstheme="minorHAnsi"/>
              </w:rPr>
            </w:pPr>
            <w:r>
              <w:rPr>
                <w:rFonts w:asciiTheme="minorHAnsi" w:hAnsiTheme="minorHAnsi" w:cstheme="minorHAnsi"/>
              </w:rPr>
              <w:lastRenderedPageBreak/>
              <w:t>Πληροφορίες</w:t>
            </w:r>
          </w:p>
        </w:tc>
        <w:tc>
          <w:tcPr>
            <w:tcW w:w="283" w:type="dxa"/>
            <w:vAlign w:val="center"/>
          </w:tcPr>
          <w:p w:rsidR="00D13762" w:rsidRPr="00D13762" w:rsidRDefault="00D13762" w:rsidP="000726CB">
            <w:pPr>
              <w:pStyle w:val="para-1"/>
              <w:tabs>
                <w:tab w:val="clear" w:pos="1021"/>
                <w:tab w:val="clear" w:pos="1588"/>
                <w:tab w:val="clear" w:pos="2155"/>
                <w:tab w:val="clear" w:pos="2722"/>
                <w:tab w:val="clear" w:pos="3289"/>
              </w:tabs>
              <w:snapToGrid w:val="0"/>
              <w:ind w:left="0" w:firstLine="0"/>
              <w:rPr>
                <w:rFonts w:asciiTheme="minorHAnsi" w:hAnsiTheme="minorHAnsi" w:cstheme="minorHAnsi"/>
              </w:rPr>
            </w:pPr>
            <w:r>
              <w:rPr>
                <w:rFonts w:asciiTheme="minorHAnsi" w:hAnsiTheme="minorHAnsi" w:cstheme="minorHAnsi"/>
              </w:rPr>
              <w:t>:</w:t>
            </w:r>
          </w:p>
        </w:tc>
        <w:tc>
          <w:tcPr>
            <w:tcW w:w="7513" w:type="dxa"/>
            <w:vAlign w:val="center"/>
          </w:tcPr>
          <w:p w:rsidR="00D13762" w:rsidRPr="00D13762" w:rsidRDefault="003F4CDB" w:rsidP="00252FF4">
            <w:pPr>
              <w:pStyle w:val="para-1"/>
              <w:tabs>
                <w:tab w:val="clear" w:pos="1021"/>
                <w:tab w:val="clear" w:pos="1588"/>
                <w:tab w:val="clear" w:pos="2155"/>
                <w:tab w:val="clear" w:pos="2722"/>
                <w:tab w:val="clear" w:pos="3289"/>
              </w:tabs>
              <w:snapToGrid w:val="0"/>
              <w:ind w:left="-108" w:firstLine="0"/>
              <w:rPr>
                <w:rFonts w:asciiTheme="minorHAnsi" w:hAnsiTheme="minorHAnsi" w:cstheme="minorHAnsi"/>
              </w:rPr>
            </w:pPr>
            <w:r>
              <w:rPr>
                <w:rFonts w:asciiTheme="minorHAnsi" w:hAnsiTheme="minorHAnsi" w:cstheme="minorHAnsi"/>
                <w:lang w:val="en-US"/>
              </w:rPr>
              <w:t xml:space="preserve"> </w:t>
            </w:r>
            <w:r w:rsidR="00D13762">
              <w:rPr>
                <w:rFonts w:asciiTheme="minorHAnsi" w:hAnsiTheme="minorHAnsi" w:cstheme="minorHAnsi"/>
              </w:rPr>
              <w:t>Τάκης Κωνσταντίνος</w:t>
            </w:r>
          </w:p>
        </w:tc>
      </w:tr>
      <w:tr w:rsidR="005C0630" w:rsidRPr="00D13762" w:rsidTr="003D5890">
        <w:trPr>
          <w:trHeight w:val="397"/>
        </w:trPr>
        <w:tc>
          <w:tcPr>
            <w:tcW w:w="2199" w:type="dxa"/>
            <w:vAlign w:val="center"/>
          </w:tcPr>
          <w:p w:rsidR="005C0630" w:rsidRPr="00D13762" w:rsidRDefault="005C0630" w:rsidP="00252FF4">
            <w:pPr>
              <w:pStyle w:val="para-1"/>
              <w:tabs>
                <w:tab w:val="clear" w:pos="1021"/>
                <w:tab w:val="clear" w:pos="1588"/>
                <w:tab w:val="clear" w:pos="2155"/>
                <w:tab w:val="clear" w:pos="2722"/>
                <w:tab w:val="clear" w:pos="3289"/>
              </w:tabs>
              <w:snapToGrid w:val="0"/>
              <w:ind w:left="-108" w:right="-108" w:firstLine="0"/>
              <w:rPr>
                <w:rFonts w:asciiTheme="minorHAnsi" w:hAnsiTheme="minorHAnsi" w:cstheme="minorHAnsi"/>
              </w:rPr>
            </w:pPr>
            <w:r w:rsidRPr="00D13762">
              <w:rPr>
                <w:rFonts w:asciiTheme="minorHAnsi" w:hAnsiTheme="minorHAnsi" w:cstheme="minorHAnsi"/>
              </w:rPr>
              <w:t>Τηλέφωνο</w:t>
            </w:r>
          </w:p>
        </w:tc>
        <w:tc>
          <w:tcPr>
            <w:tcW w:w="283" w:type="dxa"/>
            <w:vAlign w:val="center"/>
          </w:tcPr>
          <w:p w:rsidR="005C0630" w:rsidRPr="00D13762" w:rsidRDefault="005C0630" w:rsidP="000726CB">
            <w:pPr>
              <w:pStyle w:val="para-1"/>
              <w:tabs>
                <w:tab w:val="clear" w:pos="1021"/>
                <w:tab w:val="clear" w:pos="1588"/>
                <w:tab w:val="clear" w:pos="2155"/>
                <w:tab w:val="clear" w:pos="2722"/>
                <w:tab w:val="clear" w:pos="3289"/>
              </w:tabs>
              <w:snapToGrid w:val="0"/>
              <w:ind w:left="0" w:firstLine="0"/>
              <w:rPr>
                <w:rFonts w:asciiTheme="minorHAnsi" w:hAnsiTheme="minorHAnsi" w:cstheme="minorHAnsi"/>
                <w:lang w:val="de-DE"/>
              </w:rPr>
            </w:pPr>
            <w:r w:rsidRPr="00D13762">
              <w:rPr>
                <w:rFonts w:asciiTheme="minorHAnsi" w:hAnsiTheme="minorHAnsi" w:cstheme="minorHAnsi"/>
                <w:lang w:val="de-DE"/>
              </w:rPr>
              <w:t>:</w:t>
            </w:r>
          </w:p>
        </w:tc>
        <w:tc>
          <w:tcPr>
            <w:tcW w:w="7513" w:type="dxa"/>
            <w:vAlign w:val="center"/>
          </w:tcPr>
          <w:p w:rsidR="005C0630" w:rsidRPr="00D13762" w:rsidRDefault="003F4CDB" w:rsidP="00AF6D1D">
            <w:pPr>
              <w:pStyle w:val="para-1"/>
              <w:tabs>
                <w:tab w:val="clear" w:pos="1021"/>
                <w:tab w:val="clear" w:pos="1588"/>
                <w:tab w:val="clear" w:pos="2155"/>
                <w:tab w:val="clear" w:pos="2722"/>
                <w:tab w:val="clear" w:pos="3289"/>
              </w:tabs>
              <w:snapToGrid w:val="0"/>
              <w:ind w:left="-108" w:firstLine="0"/>
              <w:rPr>
                <w:rFonts w:asciiTheme="minorHAnsi" w:hAnsiTheme="minorHAnsi" w:cstheme="minorHAnsi"/>
              </w:rPr>
            </w:pPr>
            <w:r>
              <w:rPr>
                <w:rFonts w:asciiTheme="minorHAnsi" w:hAnsiTheme="minorHAnsi" w:cstheme="minorHAnsi"/>
                <w:lang w:val="en-US"/>
              </w:rPr>
              <w:t xml:space="preserve"> </w:t>
            </w:r>
            <w:r w:rsidR="00D13762">
              <w:rPr>
                <w:rFonts w:asciiTheme="minorHAnsi" w:hAnsiTheme="minorHAnsi" w:cstheme="minorHAnsi"/>
              </w:rPr>
              <w:t>2237350079</w:t>
            </w:r>
          </w:p>
        </w:tc>
      </w:tr>
      <w:tr w:rsidR="005C0630" w:rsidRPr="00D13762" w:rsidTr="003D5890">
        <w:trPr>
          <w:trHeight w:val="397"/>
        </w:trPr>
        <w:tc>
          <w:tcPr>
            <w:tcW w:w="2199" w:type="dxa"/>
            <w:vAlign w:val="center"/>
          </w:tcPr>
          <w:p w:rsidR="005C0630" w:rsidRPr="00D13762" w:rsidRDefault="005C0630" w:rsidP="00252FF4">
            <w:pPr>
              <w:pStyle w:val="para-1"/>
              <w:tabs>
                <w:tab w:val="clear" w:pos="1021"/>
                <w:tab w:val="clear" w:pos="1588"/>
                <w:tab w:val="clear" w:pos="2155"/>
                <w:tab w:val="clear" w:pos="2722"/>
                <w:tab w:val="clear" w:pos="3289"/>
              </w:tabs>
              <w:snapToGrid w:val="0"/>
              <w:ind w:left="-108" w:right="-108" w:firstLine="0"/>
              <w:rPr>
                <w:rFonts w:asciiTheme="minorHAnsi" w:hAnsiTheme="minorHAnsi" w:cstheme="minorHAnsi"/>
                <w:lang w:val="de-DE"/>
              </w:rPr>
            </w:pPr>
            <w:r w:rsidRPr="00D13762">
              <w:rPr>
                <w:rFonts w:asciiTheme="minorHAnsi" w:hAnsiTheme="minorHAnsi" w:cstheme="minorHAnsi"/>
                <w:lang w:val="de-DE"/>
              </w:rPr>
              <w:t>Telefax</w:t>
            </w:r>
          </w:p>
        </w:tc>
        <w:tc>
          <w:tcPr>
            <w:tcW w:w="283" w:type="dxa"/>
            <w:vAlign w:val="center"/>
          </w:tcPr>
          <w:p w:rsidR="005C0630" w:rsidRPr="00D13762" w:rsidRDefault="005C0630" w:rsidP="000726CB">
            <w:pPr>
              <w:pStyle w:val="para-1"/>
              <w:tabs>
                <w:tab w:val="clear" w:pos="1021"/>
                <w:tab w:val="clear" w:pos="1588"/>
                <w:tab w:val="clear" w:pos="2155"/>
                <w:tab w:val="clear" w:pos="2722"/>
                <w:tab w:val="clear" w:pos="3289"/>
              </w:tabs>
              <w:snapToGrid w:val="0"/>
              <w:ind w:left="0" w:firstLine="0"/>
              <w:rPr>
                <w:rFonts w:asciiTheme="minorHAnsi" w:hAnsiTheme="minorHAnsi" w:cstheme="minorHAnsi"/>
                <w:lang w:val="de-DE"/>
              </w:rPr>
            </w:pPr>
            <w:r w:rsidRPr="00D13762">
              <w:rPr>
                <w:rFonts w:asciiTheme="minorHAnsi" w:hAnsiTheme="minorHAnsi" w:cstheme="minorHAnsi"/>
                <w:lang w:val="de-DE"/>
              </w:rPr>
              <w:t>:</w:t>
            </w:r>
          </w:p>
        </w:tc>
        <w:tc>
          <w:tcPr>
            <w:tcW w:w="7513" w:type="dxa"/>
            <w:vAlign w:val="center"/>
          </w:tcPr>
          <w:p w:rsidR="005C0630" w:rsidRPr="00D13762" w:rsidRDefault="003F4CDB" w:rsidP="00AF6D1D">
            <w:pPr>
              <w:pStyle w:val="para-1"/>
              <w:tabs>
                <w:tab w:val="clear" w:pos="1021"/>
                <w:tab w:val="clear" w:pos="1588"/>
                <w:tab w:val="clear" w:pos="2155"/>
                <w:tab w:val="clear" w:pos="2722"/>
                <w:tab w:val="clear" w:pos="3289"/>
              </w:tabs>
              <w:snapToGrid w:val="0"/>
              <w:ind w:left="-108" w:firstLine="0"/>
              <w:rPr>
                <w:rFonts w:asciiTheme="minorHAnsi" w:hAnsiTheme="minorHAnsi" w:cstheme="minorHAnsi"/>
              </w:rPr>
            </w:pPr>
            <w:r>
              <w:rPr>
                <w:rFonts w:asciiTheme="minorHAnsi" w:hAnsiTheme="minorHAnsi" w:cstheme="minorHAnsi"/>
                <w:lang w:val="en-US"/>
              </w:rPr>
              <w:t xml:space="preserve"> </w:t>
            </w:r>
            <w:r w:rsidR="005C0630" w:rsidRPr="00D13762">
              <w:rPr>
                <w:rFonts w:asciiTheme="minorHAnsi" w:hAnsiTheme="minorHAnsi" w:cstheme="minorHAnsi"/>
              </w:rPr>
              <w:t>2237089076</w:t>
            </w:r>
          </w:p>
        </w:tc>
      </w:tr>
      <w:tr w:rsidR="005C0630" w:rsidRPr="00EB5262" w:rsidTr="003D5890">
        <w:trPr>
          <w:trHeight w:val="397"/>
        </w:trPr>
        <w:tc>
          <w:tcPr>
            <w:tcW w:w="2199" w:type="dxa"/>
            <w:vAlign w:val="center"/>
          </w:tcPr>
          <w:p w:rsidR="005C0630" w:rsidRPr="00D13762" w:rsidRDefault="005C0630" w:rsidP="00252FF4">
            <w:pPr>
              <w:pStyle w:val="para-1"/>
              <w:tabs>
                <w:tab w:val="clear" w:pos="1021"/>
                <w:tab w:val="clear" w:pos="1588"/>
                <w:tab w:val="clear" w:pos="2155"/>
                <w:tab w:val="clear" w:pos="2722"/>
                <w:tab w:val="clear" w:pos="3289"/>
              </w:tabs>
              <w:snapToGrid w:val="0"/>
              <w:ind w:left="-108" w:right="-108" w:firstLine="0"/>
              <w:rPr>
                <w:rFonts w:asciiTheme="minorHAnsi" w:hAnsiTheme="minorHAnsi" w:cstheme="minorHAnsi"/>
                <w:lang w:val="de-DE"/>
              </w:rPr>
            </w:pPr>
            <w:r w:rsidRPr="00D13762">
              <w:rPr>
                <w:rFonts w:asciiTheme="minorHAnsi" w:hAnsiTheme="minorHAnsi" w:cstheme="minorHAnsi"/>
                <w:lang w:val="de-DE"/>
              </w:rPr>
              <w:t>E-</w:t>
            </w:r>
            <w:proofErr w:type="spellStart"/>
            <w:r w:rsidRPr="00D13762">
              <w:rPr>
                <w:rFonts w:asciiTheme="minorHAnsi" w:hAnsiTheme="minorHAnsi" w:cstheme="minorHAnsi"/>
                <w:lang w:val="de-DE"/>
              </w:rPr>
              <w:t>mail</w:t>
            </w:r>
            <w:proofErr w:type="spellEnd"/>
          </w:p>
        </w:tc>
        <w:tc>
          <w:tcPr>
            <w:tcW w:w="283" w:type="dxa"/>
            <w:vAlign w:val="center"/>
          </w:tcPr>
          <w:p w:rsidR="005C0630" w:rsidRPr="00D13762" w:rsidRDefault="005C0630" w:rsidP="000726CB">
            <w:pPr>
              <w:pStyle w:val="para-1"/>
              <w:tabs>
                <w:tab w:val="clear" w:pos="1021"/>
                <w:tab w:val="clear" w:pos="1588"/>
                <w:tab w:val="clear" w:pos="2155"/>
                <w:tab w:val="clear" w:pos="2722"/>
                <w:tab w:val="clear" w:pos="3289"/>
              </w:tabs>
              <w:snapToGrid w:val="0"/>
              <w:ind w:left="0" w:firstLine="0"/>
              <w:rPr>
                <w:rFonts w:asciiTheme="minorHAnsi" w:hAnsiTheme="minorHAnsi" w:cstheme="minorHAnsi"/>
                <w:lang w:val="de-DE"/>
              </w:rPr>
            </w:pPr>
            <w:r w:rsidRPr="00D13762">
              <w:rPr>
                <w:rFonts w:asciiTheme="minorHAnsi" w:hAnsiTheme="minorHAnsi" w:cstheme="minorHAnsi"/>
                <w:lang w:val="de-DE"/>
              </w:rPr>
              <w:t>:</w:t>
            </w:r>
          </w:p>
        </w:tc>
        <w:tc>
          <w:tcPr>
            <w:tcW w:w="7513" w:type="dxa"/>
            <w:vAlign w:val="center"/>
          </w:tcPr>
          <w:p w:rsidR="005C0630" w:rsidRPr="003F4CDB" w:rsidRDefault="003F4CDB">
            <w:pPr>
              <w:rPr>
                <w:rFonts w:asciiTheme="minorHAnsi" w:hAnsiTheme="minorHAnsi" w:cstheme="minorHAnsi"/>
                <w:sz w:val="22"/>
                <w:szCs w:val="22"/>
                <w:lang w:val="de-DE"/>
              </w:rPr>
            </w:pPr>
            <w:r w:rsidRPr="003F4CDB">
              <w:rPr>
                <w:rFonts w:asciiTheme="minorHAnsi" w:hAnsiTheme="minorHAnsi" w:cstheme="minorHAnsi"/>
                <w:sz w:val="22"/>
                <w:szCs w:val="22"/>
                <w:lang w:val="de-DE"/>
              </w:rPr>
              <w:t>k.takis@0716.syzefxis.gov.gr</w:t>
            </w:r>
          </w:p>
        </w:tc>
      </w:tr>
      <w:tr w:rsidR="005C0630" w:rsidRPr="00D13762" w:rsidTr="003D5890">
        <w:trPr>
          <w:trHeight w:val="397"/>
        </w:trPr>
        <w:tc>
          <w:tcPr>
            <w:tcW w:w="2199" w:type="dxa"/>
            <w:vAlign w:val="center"/>
          </w:tcPr>
          <w:p w:rsidR="005C0630" w:rsidRPr="00D13762" w:rsidRDefault="005C0630" w:rsidP="00252FF4">
            <w:pPr>
              <w:pStyle w:val="para-1"/>
              <w:tabs>
                <w:tab w:val="clear" w:pos="1021"/>
                <w:tab w:val="clear" w:pos="1588"/>
                <w:tab w:val="clear" w:pos="2155"/>
                <w:tab w:val="clear" w:pos="2722"/>
                <w:tab w:val="clear" w:pos="3289"/>
              </w:tabs>
              <w:snapToGrid w:val="0"/>
              <w:ind w:left="-108" w:right="-108" w:firstLine="0"/>
              <w:rPr>
                <w:rFonts w:asciiTheme="minorHAnsi" w:hAnsiTheme="minorHAnsi" w:cstheme="minorHAnsi"/>
              </w:rPr>
            </w:pPr>
            <w:r w:rsidRPr="00D13762">
              <w:rPr>
                <w:rFonts w:asciiTheme="minorHAnsi" w:hAnsiTheme="minorHAnsi" w:cstheme="minorHAnsi"/>
              </w:rPr>
              <w:t xml:space="preserve">Κωδικός </w:t>
            </w:r>
            <w:r w:rsidRPr="00D13762">
              <w:rPr>
                <w:rFonts w:asciiTheme="minorHAnsi" w:hAnsiTheme="minorHAnsi" w:cstheme="minorHAnsi"/>
                <w:lang w:val="en-US"/>
              </w:rPr>
              <w:t>NUTS</w:t>
            </w:r>
            <w:r w:rsidRPr="00D13762">
              <w:rPr>
                <w:rFonts w:asciiTheme="minorHAnsi" w:hAnsiTheme="minorHAnsi" w:cstheme="minorHAnsi"/>
              </w:rPr>
              <w:t xml:space="preserve"> 2010</w:t>
            </w:r>
          </w:p>
        </w:tc>
        <w:tc>
          <w:tcPr>
            <w:tcW w:w="283" w:type="dxa"/>
            <w:vAlign w:val="center"/>
          </w:tcPr>
          <w:p w:rsidR="005C0630" w:rsidRPr="00D13762" w:rsidRDefault="005C0630" w:rsidP="000726CB">
            <w:pPr>
              <w:pStyle w:val="para-1"/>
              <w:tabs>
                <w:tab w:val="clear" w:pos="1021"/>
                <w:tab w:val="clear" w:pos="1588"/>
                <w:tab w:val="clear" w:pos="2155"/>
                <w:tab w:val="clear" w:pos="2722"/>
                <w:tab w:val="clear" w:pos="3289"/>
              </w:tabs>
              <w:snapToGrid w:val="0"/>
              <w:ind w:left="0" w:firstLine="0"/>
              <w:rPr>
                <w:rFonts w:asciiTheme="minorHAnsi" w:hAnsiTheme="minorHAnsi" w:cstheme="minorHAnsi"/>
              </w:rPr>
            </w:pPr>
            <w:r w:rsidRPr="00D13762">
              <w:rPr>
                <w:rFonts w:asciiTheme="minorHAnsi" w:hAnsiTheme="minorHAnsi" w:cstheme="minorHAnsi"/>
              </w:rPr>
              <w:t>:</w:t>
            </w:r>
          </w:p>
        </w:tc>
        <w:tc>
          <w:tcPr>
            <w:tcW w:w="7513" w:type="dxa"/>
            <w:vAlign w:val="center"/>
          </w:tcPr>
          <w:p w:rsidR="005C0630" w:rsidRPr="00D13762" w:rsidRDefault="003F4CDB" w:rsidP="00252FF4">
            <w:pPr>
              <w:pStyle w:val="para-1"/>
              <w:tabs>
                <w:tab w:val="clear" w:pos="1021"/>
                <w:tab w:val="clear" w:pos="1588"/>
                <w:tab w:val="clear" w:pos="2155"/>
                <w:tab w:val="clear" w:pos="2722"/>
                <w:tab w:val="clear" w:pos="3289"/>
              </w:tabs>
              <w:snapToGrid w:val="0"/>
              <w:ind w:left="-108" w:firstLine="0"/>
              <w:rPr>
                <w:rFonts w:asciiTheme="minorHAnsi" w:hAnsiTheme="minorHAnsi" w:cstheme="minorHAnsi"/>
                <w:lang w:val="en-US"/>
              </w:rPr>
            </w:pPr>
            <w:r>
              <w:rPr>
                <w:rFonts w:asciiTheme="minorHAnsi" w:hAnsiTheme="minorHAnsi" w:cstheme="minorHAnsi"/>
                <w:lang w:val="en-US"/>
              </w:rPr>
              <w:t xml:space="preserve"> </w:t>
            </w:r>
            <w:r w:rsidR="005C0630" w:rsidRPr="00D13762">
              <w:rPr>
                <w:rFonts w:asciiTheme="minorHAnsi" w:hAnsiTheme="minorHAnsi" w:cstheme="minorHAnsi"/>
                <w:lang w:val="en-US"/>
              </w:rPr>
              <w:t>EL243</w:t>
            </w:r>
          </w:p>
        </w:tc>
      </w:tr>
      <w:tr w:rsidR="005C0630" w:rsidRPr="00D13762" w:rsidTr="003D5890">
        <w:trPr>
          <w:trHeight w:val="397"/>
        </w:trPr>
        <w:tc>
          <w:tcPr>
            <w:tcW w:w="2199" w:type="dxa"/>
            <w:vAlign w:val="center"/>
          </w:tcPr>
          <w:p w:rsidR="005C0630" w:rsidRPr="00D13762" w:rsidRDefault="005C0630" w:rsidP="00252FF4">
            <w:pPr>
              <w:pStyle w:val="para-1"/>
              <w:tabs>
                <w:tab w:val="clear" w:pos="1021"/>
                <w:tab w:val="clear" w:pos="1588"/>
                <w:tab w:val="clear" w:pos="2155"/>
                <w:tab w:val="clear" w:pos="2722"/>
                <w:tab w:val="clear" w:pos="3289"/>
              </w:tabs>
              <w:snapToGrid w:val="0"/>
              <w:ind w:left="-108" w:right="-108" w:firstLine="0"/>
              <w:rPr>
                <w:rFonts w:asciiTheme="minorHAnsi" w:hAnsiTheme="minorHAnsi" w:cstheme="minorHAnsi"/>
                <w:b/>
                <w:bCs/>
              </w:rPr>
            </w:pPr>
            <w:proofErr w:type="spellStart"/>
            <w:r w:rsidRPr="00D13762">
              <w:rPr>
                <w:rFonts w:asciiTheme="minorHAnsi" w:hAnsiTheme="minorHAnsi" w:cstheme="minorHAnsi"/>
                <w:b/>
                <w:bCs/>
              </w:rPr>
              <w:t>Α.Φορέας</w:t>
            </w:r>
            <w:proofErr w:type="spellEnd"/>
            <w:r w:rsidRPr="00D13762">
              <w:rPr>
                <w:rFonts w:asciiTheme="minorHAnsi" w:hAnsiTheme="minorHAnsi" w:cstheme="minorHAnsi"/>
                <w:b/>
                <w:bCs/>
              </w:rPr>
              <w:t xml:space="preserve"> υλοποίησης</w:t>
            </w:r>
          </w:p>
        </w:tc>
        <w:tc>
          <w:tcPr>
            <w:tcW w:w="283" w:type="dxa"/>
            <w:vAlign w:val="center"/>
          </w:tcPr>
          <w:p w:rsidR="005C0630" w:rsidRPr="00D13762" w:rsidRDefault="005C0630" w:rsidP="000726CB">
            <w:pPr>
              <w:pStyle w:val="para-1"/>
              <w:tabs>
                <w:tab w:val="clear" w:pos="1021"/>
                <w:tab w:val="clear" w:pos="1588"/>
                <w:tab w:val="clear" w:pos="2155"/>
                <w:tab w:val="clear" w:pos="2722"/>
                <w:tab w:val="clear" w:pos="3289"/>
              </w:tabs>
              <w:snapToGrid w:val="0"/>
              <w:ind w:left="0" w:firstLine="0"/>
              <w:rPr>
                <w:rFonts w:asciiTheme="minorHAnsi" w:hAnsiTheme="minorHAnsi" w:cstheme="minorHAnsi"/>
                <w:lang w:val="en-US"/>
              </w:rPr>
            </w:pPr>
            <w:r w:rsidRPr="00D13762">
              <w:rPr>
                <w:rFonts w:asciiTheme="minorHAnsi" w:hAnsiTheme="minorHAnsi" w:cstheme="minorHAnsi"/>
                <w:lang w:val="en-US"/>
              </w:rPr>
              <w:t>:</w:t>
            </w:r>
          </w:p>
        </w:tc>
        <w:tc>
          <w:tcPr>
            <w:tcW w:w="7513" w:type="dxa"/>
            <w:vAlign w:val="center"/>
          </w:tcPr>
          <w:p w:rsidR="005C0630" w:rsidRPr="00D13762" w:rsidRDefault="003F4CDB" w:rsidP="00252FF4">
            <w:pPr>
              <w:pStyle w:val="para-1"/>
              <w:tabs>
                <w:tab w:val="clear" w:pos="1021"/>
                <w:tab w:val="clear" w:pos="1588"/>
                <w:tab w:val="clear" w:pos="2155"/>
                <w:tab w:val="clear" w:pos="2722"/>
                <w:tab w:val="clear" w:pos="3289"/>
              </w:tabs>
              <w:snapToGrid w:val="0"/>
              <w:ind w:left="-108" w:firstLine="0"/>
              <w:rPr>
                <w:rFonts w:asciiTheme="minorHAnsi" w:hAnsiTheme="minorHAnsi" w:cstheme="minorHAnsi"/>
              </w:rPr>
            </w:pPr>
            <w:r>
              <w:rPr>
                <w:rFonts w:asciiTheme="minorHAnsi" w:hAnsiTheme="minorHAnsi" w:cstheme="minorHAnsi"/>
                <w:b/>
                <w:bCs/>
                <w:lang w:val="en-US"/>
              </w:rPr>
              <w:t xml:space="preserve"> </w:t>
            </w:r>
            <w:r w:rsidR="005C0630" w:rsidRPr="00D13762">
              <w:rPr>
                <w:rFonts w:asciiTheme="minorHAnsi" w:hAnsiTheme="minorHAnsi" w:cstheme="minorHAnsi"/>
                <w:b/>
                <w:bCs/>
              </w:rPr>
              <w:t>Δήμος Καρπενησίου</w:t>
            </w:r>
          </w:p>
        </w:tc>
      </w:tr>
      <w:tr w:rsidR="005C0630" w:rsidRPr="00D13762" w:rsidTr="003D5890">
        <w:trPr>
          <w:trHeight w:val="397"/>
        </w:trPr>
        <w:tc>
          <w:tcPr>
            <w:tcW w:w="2199" w:type="dxa"/>
            <w:vAlign w:val="center"/>
          </w:tcPr>
          <w:p w:rsidR="005C0630" w:rsidRPr="00D13762" w:rsidRDefault="005C0630" w:rsidP="00252FF4">
            <w:pPr>
              <w:pStyle w:val="para-1"/>
              <w:tabs>
                <w:tab w:val="clear" w:pos="1021"/>
                <w:tab w:val="clear" w:pos="1588"/>
                <w:tab w:val="clear" w:pos="2155"/>
                <w:tab w:val="clear" w:pos="2722"/>
                <w:tab w:val="clear" w:pos="3289"/>
              </w:tabs>
              <w:snapToGrid w:val="0"/>
              <w:ind w:left="-108" w:right="-108" w:firstLine="0"/>
              <w:rPr>
                <w:rFonts w:asciiTheme="minorHAnsi" w:hAnsiTheme="minorHAnsi" w:cstheme="minorHAnsi"/>
              </w:rPr>
            </w:pPr>
            <w:r w:rsidRPr="00D13762">
              <w:rPr>
                <w:rStyle w:val="1"/>
                <w:rFonts w:asciiTheme="minorHAnsi" w:hAnsiTheme="minorHAnsi" w:cstheme="minorHAnsi"/>
                <w:sz w:val="22"/>
                <w:szCs w:val="22"/>
              </w:rPr>
              <w:t>Α.Φ.Μ.</w:t>
            </w:r>
          </w:p>
        </w:tc>
        <w:tc>
          <w:tcPr>
            <w:tcW w:w="283" w:type="dxa"/>
            <w:vAlign w:val="center"/>
          </w:tcPr>
          <w:p w:rsidR="005C0630" w:rsidRPr="00D13762" w:rsidRDefault="005C0630" w:rsidP="000726CB">
            <w:pPr>
              <w:pStyle w:val="para-1"/>
              <w:tabs>
                <w:tab w:val="clear" w:pos="1021"/>
                <w:tab w:val="clear" w:pos="1588"/>
                <w:tab w:val="clear" w:pos="2155"/>
                <w:tab w:val="clear" w:pos="2722"/>
                <w:tab w:val="clear" w:pos="3289"/>
              </w:tabs>
              <w:snapToGrid w:val="0"/>
              <w:ind w:left="0" w:firstLine="0"/>
              <w:rPr>
                <w:rFonts w:asciiTheme="minorHAnsi" w:hAnsiTheme="minorHAnsi" w:cstheme="minorHAnsi"/>
                <w:lang w:val="en-US"/>
              </w:rPr>
            </w:pPr>
            <w:r w:rsidRPr="00D13762">
              <w:rPr>
                <w:rFonts w:asciiTheme="minorHAnsi" w:hAnsiTheme="minorHAnsi" w:cstheme="minorHAnsi"/>
                <w:lang w:val="en-US"/>
              </w:rPr>
              <w:t>:</w:t>
            </w:r>
          </w:p>
        </w:tc>
        <w:tc>
          <w:tcPr>
            <w:tcW w:w="7513" w:type="dxa"/>
            <w:vAlign w:val="center"/>
          </w:tcPr>
          <w:p w:rsidR="005C0630" w:rsidRPr="00D13762" w:rsidRDefault="003F4CDB" w:rsidP="00252FF4">
            <w:pPr>
              <w:pStyle w:val="para-1"/>
              <w:tabs>
                <w:tab w:val="clear" w:pos="1021"/>
                <w:tab w:val="clear" w:pos="1588"/>
                <w:tab w:val="clear" w:pos="2155"/>
                <w:tab w:val="clear" w:pos="2722"/>
                <w:tab w:val="clear" w:pos="3289"/>
              </w:tabs>
              <w:snapToGrid w:val="0"/>
              <w:ind w:left="-108" w:firstLine="0"/>
              <w:rPr>
                <w:rFonts w:asciiTheme="minorHAnsi" w:hAnsiTheme="minorHAnsi" w:cstheme="minorHAnsi"/>
              </w:rPr>
            </w:pPr>
            <w:r>
              <w:rPr>
                <w:rFonts w:asciiTheme="minorHAnsi" w:hAnsiTheme="minorHAnsi" w:cstheme="minorHAnsi"/>
                <w:lang w:val="en-US"/>
              </w:rPr>
              <w:t xml:space="preserve"> </w:t>
            </w:r>
            <w:r w:rsidR="005C0630" w:rsidRPr="00D13762">
              <w:rPr>
                <w:rFonts w:asciiTheme="minorHAnsi" w:hAnsiTheme="minorHAnsi" w:cstheme="minorHAnsi"/>
              </w:rPr>
              <w:t>998895715</w:t>
            </w:r>
          </w:p>
        </w:tc>
      </w:tr>
      <w:tr w:rsidR="005C0630" w:rsidRPr="00D13762" w:rsidTr="003D5890">
        <w:trPr>
          <w:trHeight w:val="397"/>
        </w:trPr>
        <w:tc>
          <w:tcPr>
            <w:tcW w:w="2199" w:type="dxa"/>
            <w:vAlign w:val="center"/>
          </w:tcPr>
          <w:p w:rsidR="005C0630" w:rsidRPr="00D13762" w:rsidRDefault="005C0630" w:rsidP="00506F3D">
            <w:pPr>
              <w:pStyle w:val="para-1"/>
              <w:tabs>
                <w:tab w:val="clear" w:pos="1021"/>
                <w:tab w:val="clear" w:pos="1588"/>
                <w:tab w:val="clear" w:pos="2155"/>
                <w:tab w:val="clear" w:pos="2722"/>
                <w:tab w:val="clear" w:pos="3289"/>
              </w:tabs>
              <w:snapToGrid w:val="0"/>
              <w:ind w:left="-108" w:right="-108" w:firstLine="0"/>
              <w:rPr>
                <w:rFonts w:asciiTheme="minorHAnsi" w:hAnsiTheme="minorHAnsi" w:cstheme="minorHAnsi"/>
              </w:rPr>
            </w:pPr>
            <w:r w:rsidRPr="00D13762">
              <w:rPr>
                <w:rFonts w:asciiTheme="minorHAnsi" w:hAnsiTheme="minorHAnsi" w:cstheme="minorHAnsi"/>
              </w:rPr>
              <w:t>Δ.Ο.Υ.</w:t>
            </w:r>
          </w:p>
        </w:tc>
        <w:tc>
          <w:tcPr>
            <w:tcW w:w="283" w:type="dxa"/>
            <w:vAlign w:val="center"/>
          </w:tcPr>
          <w:p w:rsidR="005C0630" w:rsidRPr="00D13762" w:rsidRDefault="003D5890" w:rsidP="00506F3D">
            <w:pPr>
              <w:pStyle w:val="para-1"/>
              <w:tabs>
                <w:tab w:val="clear" w:pos="1021"/>
                <w:tab w:val="clear" w:pos="1588"/>
                <w:tab w:val="clear" w:pos="2155"/>
                <w:tab w:val="clear" w:pos="2722"/>
                <w:tab w:val="clear" w:pos="3289"/>
              </w:tabs>
              <w:snapToGrid w:val="0"/>
              <w:ind w:left="0" w:firstLine="0"/>
              <w:rPr>
                <w:rFonts w:asciiTheme="minorHAnsi" w:hAnsiTheme="minorHAnsi" w:cstheme="minorHAnsi"/>
              </w:rPr>
            </w:pPr>
            <w:r>
              <w:rPr>
                <w:rFonts w:asciiTheme="minorHAnsi" w:hAnsiTheme="minorHAnsi" w:cstheme="minorHAnsi"/>
              </w:rPr>
              <w:t>:</w:t>
            </w:r>
          </w:p>
        </w:tc>
        <w:tc>
          <w:tcPr>
            <w:tcW w:w="7513" w:type="dxa"/>
            <w:vAlign w:val="center"/>
          </w:tcPr>
          <w:p w:rsidR="005C0630" w:rsidRPr="00D13762" w:rsidRDefault="003F4CDB" w:rsidP="00506F3D">
            <w:pPr>
              <w:pStyle w:val="para-1"/>
              <w:tabs>
                <w:tab w:val="clear" w:pos="1021"/>
                <w:tab w:val="clear" w:pos="1588"/>
                <w:tab w:val="clear" w:pos="2155"/>
                <w:tab w:val="clear" w:pos="2722"/>
                <w:tab w:val="clear" w:pos="3289"/>
              </w:tabs>
              <w:snapToGrid w:val="0"/>
              <w:ind w:left="-108" w:firstLine="0"/>
              <w:rPr>
                <w:rFonts w:asciiTheme="minorHAnsi" w:hAnsiTheme="minorHAnsi" w:cstheme="minorHAnsi"/>
              </w:rPr>
            </w:pPr>
            <w:r>
              <w:rPr>
                <w:rFonts w:asciiTheme="minorHAnsi" w:hAnsiTheme="minorHAnsi" w:cstheme="minorHAnsi"/>
                <w:lang w:val="en-US"/>
              </w:rPr>
              <w:t xml:space="preserve"> </w:t>
            </w:r>
            <w:r w:rsidR="005C0630" w:rsidRPr="00D13762">
              <w:rPr>
                <w:rFonts w:asciiTheme="minorHAnsi" w:hAnsiTheme="minorHAnsi" w:cstheme="minorHAnsi"/>
              </w:rPr>
              <w:t>Καρπενησίου</w:t>
            </w:r>
          </w:p>
        </w:tc>
      </w:tr>
      <w:tr w:rsidR="005C0630" w:rsidRPr="00D13762" w:rsidTr="003D5890">
        <w:trPr>
          <w:trHeight w:val="397"/>
        </w:trPr>
        <w:tc>
          <w:tcPr>
            <w:tcW w:w="2199" w:type="dxa"/>
            <w:vAlign w:val="center"/>
          </w:tcPr>
          <w:p w:rsidR="005C0630" w:rsidRPr="00D13762" w:rsidRDefault="005C0630" w:rsidP="00506F3D">
            <w:pPr>
              <w:pStyle w:val="para-1"/>
              <w:tabs>
                <w:tab w:val="clear" w:pos="1021"/>
                <w:tab w:val="clear" w:pos="1588"/>
                <w:tab w:val="clear" w:pos="2155"/>
                <w:tab w:val="clear" w:pos="2722"/>
                <w:tab w:val="clear" w:pos="3289"/>
              </w:tabs>
              <w:snapToGrid w:val="0"/>
              <w:ind w:left="-108" w:right="-108" w:firstLine="0"/>
              <w:rPr>
                <w:rFonts w:asciiTheme="minorHAnsi" w:hAnsiTheme="minorHAnsi" w:cstheme="minorHAnsi"/>
              </w:rPr>
            </w:pPr>
            <w:r w:rsidRPr="00D13762">
              <w:rPr>
                <w:rFonts w:asciiTheme="minorHAnsi" w:hAnsiTheme="minorHAnsi" w:cstheme="minorHAnsi"/>
              </w:rPr>
              <w:t xml:space="preserve">Οδός </w:t>
            </w:r>
          </w:p>
        </w:tc>
        <w:tc>
          <w:tcPr>
            <w:tcW w:w="283" w:type="dxa"/>
            <w:vAlign w:val="center"/>
          </w:tcPr>
          <w:p w:rsidR="005C0630" w:rsidRPr="00D13762" w:rsidRDefault="005C0630" w:rsidP="00506F3D">
            <w:pPr>
              <w:pStyle w:val="para-1"/>
              <w:tabs>
                <w:tab w:val="clear" w:pos="1021"/>
                <w:tab w:val="clear" w:pos="1588"/>
                <w:tab w:val="clear" w:pos="2155"/>
                <w:tab w:val="clear" w:pos="2722"/>
                <w:tab w:val="clear" w:pos="3289"/>
              </w:tabs>
              <w:snapToGrid w:val="0"/>
              <w:ind w:left="0" w:firstLine="0"/>
              <w:rPr>
                <w:rFonts w:asciiTheme="minorHAnsi" w:hAnsiTheme="minorHAnsi" w:cstheme="minorHAnsi"/>
              </w:rPr>
            </w:pPr>
            <w:r w:rsidRPr="00D13762">
              <w:rPr>
                <w:rFonts w:asciiTheme="minorHAnsi" w:hAnsiTheme="minorHAnsi" w:cstheme="minorHAnsi"/>
              </w:rPr>
              <w:t>:</w:t>
            </w:r>
          </w:p>
        </w:tc>
        <w:tc>
          <w:tcPr>
            <w:tcW w:w="7513" w:type="dxa"/>
            <w:vAlign w:val="center"/>
          </w:tcPr>
          <w:p w:rsidR="005C0630" w:rsidRPr="00D13762" w:rsidRDefault="003F4CDB" w:rsidP="00506F3D">
            <w:pPr>
              <w:pStyle w:val="para-1"/>
              <w:tabs>
                <w:tab w:val="clear" w:pos="1021"/>
                <w:tab w:val="clear" w:pos="1588"/>
                <w:tab w:val="clear" w:pos="2155"/>
                <w:tab w:val="clear" w:pos="2722"/>
                <w:tab w:val="clear" w:pos="3289"/>
              </w:tabs>
              <w:snapToGrid w:val="0"/>
              <w:ind w:left="-108" w:firstLine="0"/>
              <w:rPr>
                <w:rFonts w:asciiTheme="minorHAnsi" w:hAnsiTheme="minorHAnsi" w:cstheme="minorHAnsi"/>
              </w:rPr>
            </w:pPr>
            <w:r>
              <w:rPr>
                <w:rFonts w:asciiTheme="minorHAnsi" w:hAnsiTheme="minorHAnsi" w:cstheme="minorHAnsi"/>
                <w:lang w:val="en-US"/>
              </w:rPr>
              <w:t xml:space="preserve"> </w:t>
            </w:r>
            <w:r w:rsidR="005C0630" w:rsidRPr="00D13762">
              <w:rPr>
                <w:rFonts w:asciiTheme="minorHAnsi" w:hAnsiTheme="minorHAnsi" w:cstheme="minorHAnsi"/>
              </w:rPr>
              <w:t>Ύδρας 6 - Καρπενήσι</w:t>
            </w:r>
          </w:p>
        </w:tc>
      </w:tr>
      <w:tr w:rsidR="005C0630" w:rsidRPr="00D13762" w:rsidTr="003D5890">
        <w:trPr>
          <w:trHeight w:val="397"/>
        </w:trPr>
        <w:tc>
          <w:tcPr>
            <w:tcW w:w="2199" w:type="dxa"/>
            <w:vAlign w:val="center"/>
          </w:tcPr>
          <w:p w:rsidR="005C0630" w:rsidRPr="00D13762" w:rsidRDefault="005C0630" w:rsidP="00506F3D">
            <w:pPr>
              <w:pStyle w:val="para-1"/>
              <w:tabs>
                <w:tab w:val="clear" w:pos="1021"/>
                <w:tab w:val="clear" w:pos="1588"/>
                <w:tab w:val="clear" w:pos="2155"/>
                <w:tab w:val="clear" w:pos="2722"/>
                <w:tab w:val="clear" w:pos="3289"/>
              </w:tabs>
              <w:snapToGrid w:val="0"/>
              <w:ind w:left="-108" w:right="-108" w:firstLine="0"/>
              <w:rPr>
                <w:rFonts w:asciiTheme="minorHAnsi" w:hAnsiTheme="minorHAnsi" w:cstheme="minorHAnsi"/>
                <w:lang w:val="de-DE"/>
              </w:rPr>
            </w:pPr>
            <w:proofErr w:type="spellStart"/>
            <w:r w:rsidRPr="00D13762">
              <w:rPr>
                <w:rFonts w:asciiTheme="minorHAnsi" w:hAnsiTheme="minorHAnsi" w:cstheme="minorHAnsi"/>
              </w:rPr>
              <w:t>Ταχυδρ</w:t>
            </w:r>
            <w:proofErr w:type="spellEnd"/>
            <w:r w:rsidRPr="00D13762">
              <w:rPr>
                <w:rFonts w:asciiTheme="minorHAnsi" w:hAnsiTheme="minorHAnsi" w:cstheme="minorHAnsi"/>
              </w:rPr>
              <w:t>. Κώδικας</w:t>
            </w:r>
          </w:p>
        </w:tc>
        <w:tc>
          <w:tcPr>
            <w:tcW w:w="283" w:type="dxa"/>
            <w:vAlign w:val="center"/>
          </w:tcPr>
          <w:p w:rsidR="005C0630" w:rsidRPr="00D13762" w:rsidRDefault="005C0630" w:rsidP="00506F3D">
            <w:pPr>
              <w:pStyle w:val="para-1"/>
              <w:tabs>
                <w:tab w:val="clear" w:pos="1021"/>
                <w:tab w:val="clear" w:pos="1588"/>
                <w:tab w:val="clear" w:pos="2155"/>
                <w:tab w:val="clear" w:pos="2722"/>
                <w:tab w:val="clear" w:pos="3289"/>
              </w:tabs>
              <w:snapToGrid w:val="0"/>
              <w:ind w:left="0" w:firstLine="0"/>
              <w:rPr>
                <w:rFonts w:asciiTheme="minorHAnsi" w:hAnsiTheme="minorHAnsi" w:cstheme="minorHAnsi"/>
                <w:lang w:val="de-DE"/>
              </w:rPr>
            </w:pPr>
            <w:r w:rsidRPr="00D13762">
              <w:rPr>
                <w:rFonts w:asciiTheme="minorHAnsi" w:hAnsiTheme="minorHAnsi" w:cstheme="minorHAnsi"/>
                <w:lang w:val="de-DE"/>
              </w:rPr>
              <w:t>:</w:t>
            </w:r>
          </w:p>
        </w:tc>
        <w:tc>
          <w:tcPr>
            <w:tcW w:w="7513" w:type="dxa"/>
            <w:vAlign w:val="center"/>
          </w:tcPr>
          <w:p w:rsidR="005C0630" w:rsidRPr="00D13762" w:rsidRDefault="003F4CDB" w:rsidP="00506F3D">
            <w:pPr>
              <w:pStyle w:val="para-1"/>
              <w:tabs>
                <w:tab w:val="clear" w:pos="1021"/>
                <w:tab w:val="clear" w:pos="1588"/>
                <w:tab w:val="clear" w:pos="2155"/>
                <w:tab w:val="clear" w:pos="2722"/>
                <w:tab w:val="clear" w:pos="3289"/>
              </w:tabs>
              <w:snapToGrid w:val="0"/>
              <w:ind w:left="-108" w:firstLine="0"/>
              <w:rPr>
                <w:rFonts w:asciiTheme="minorHAnsi" w:hAnsiTheme="minorHAnsi" w:cstheme="minorHAnsi"/>
              </w:rPr>
            </w:pPr>
            <w:r>
              <w:rPr>
                <w:rFonts w:asciiTheme="minorHAnsi" w:hAnsiTheme="minorHAnsi" w:cstheme="minorHAnsi"/>
                <w:lang w:val="en-US"/>
              </w:rPr>
              <w:t xml:space="preserve"> </w:t>
            </w:r>
            <w:r w:rsidR="005C0630" w:rsidRPr="00D13762">
              <w:rPr>
                <w:rFonts w:asciiTheme="minorHAnsi" w:hAnsiTheme="minorHAnsi" w:cstheme="minorHAnsi"/>
              </w:rPr>
              <w:t>361 00</w:t>
            </w:r>
          </w:p>
        </w:tc>
      </w:tr>
    </w:tbl>
    <w:p w:rsidR="003F4CDB" w:rsidRDefault="003F4CDB" w:rsidP="0066138A">
      <w:pPr>
        <w:spacing w:line="300" w:lineRule="auto"/>
        <w:jc w:val="both"/>
        <w:rPr>
          <w:rFonts w:asciiTheme="minorHAnsi" w:hAnsiTheme="minorHAnsi" w:cstheme="minorHAnsi"/>
          <w:b/>
          <w:bCs/>
          <w:sz w:val="24"/>
          <w:szCs w:val="24"/>
          <w:u w:val="single"/>
          <w:lang w:val="en-US"/>
        </w:rPr>
      </w:pPr>
    </w:p>
    <w:p w:rsidR="005C0630" w:rsidRPr="00E226C7" w:rsidRDefault="005C0630" w:rsidP="0066138A">
      <w:pPr>
        <w:spacing w:line="300" w:lineRule="auto"/>
        <w:jc w:val="both"/>
        <w:rPr>
          <w:rFonts w:asciiTheme="minorHAnsi" w:hAnsiTheme="minorHAnsi" w:cstheme="minorHAnsi"/>
          <w:b/>
          <w:bCs/>
          <w:sz w:val="24"/>
          <w:szCs w:val="24"/>
          <w:u w:val="single"/>
        </w:rPr>
      </w:pPr>
      <w:r w:rsidRPr="00E226C7">
        <w:rPr>
          <w:rFonts w:asciiTheme="minorHAnsi" w:hAnsiTheme="minorHAnsi" w:cstheme="minorHAnsi"/>
          <w:b/>
          <w:bCs/>
          <w:sz w:val="24"/>
          <w:szCs w:val="24"/>
          <w:u w:val="single"/>
        </w:rPr>
        <w:t xml:space="preserve">Άρθρο 2: Παραλαβή εγγράφων σύμβασης και τευχών </w:t>
      </w:r>
    </w:p>
    <w:p w:rsidR="00622AB5" w:rsidRPr="00D13762" w:rsidRDefault="00622AB5" w:rsidP="005A3A2B">
      <w:pPr>
        <w:spacing w:line="320" w:lineRule="atLeast"/>
        <w:jc w:val="both"/>
        <w:rPr>
          <w:rFonts w:asciiTheme="minorHAnsi" w:hAnsiTheme="minorHAnsi" w:cstheme="minorHAnsi"/>
          <w:b/>
          <w:bCs/>
          <w:sz w:val="22"/>
          <w:szCs w:val="22"/>
        </w:rPr>
      </w:pPr>
    </w:p>
    <w:p w:rsidR="005C0630" w:rsidRPr="00D13762" w:rsidRDefault="005C0630" w:rsidP="0066138A">
      <w:pPr>
        <w:spacing w:line="300" w:lineRule="auto"/>
        <w:jc w:val="both"/>
        <w:rPr>
          <w:rFonts w:asciiTheme="minorHAnsi" w:hAnsiTheme="minorHAnsi" w:cstheme="minorHAnsi"/>
          <w:sz w:val="22"/>
          <w:szCs w:val="22"/>
        </w:rPr>
      </w:pPr>
      <w:r w:rsidRPr="00D13762">
        <w:rPr>
          <w:rFonts w:asciiTheme="minorHAnsi" w:hAnsiTheme="minorHAnsi" w:cstheme="minorHAnsi"/>
          <w:sz w:val="22"/>
          <w:szCs w:val="22"/>
        </w:rPr>
        <w:t xml:space="preserve">1. Τα έγγραφα της σύμβασης κατά την έννοια της </w:t>
      </w:r>
      <w:proofErr w:type="spellStart"/>
      <w:r w:rsidRPr="00D13762">
        <w:rPr>
          <w:rFonts w:asciiTheme="minorHAnsi" w:hAnsiTheme="minorHAnsi" w:cstheme="minorHAnsi"/>
          <w:sz w:val="22"/>
          <w:szCs w:val="22"/>
        </w:rPr>
        <w:t>περιπτ</w:t>
      </w:r>
      <w:proofErr w:type="spellEnd"/>
      <w:r w:rsidRPr="00D13762">
        <w:rPr>
          <w:rFonts w:asciiTheme="minorHAnsi" w:hAnsiTheme="minorHAnsi" w:cstheme="minorHAnsi"/>
          <w:sz w:val="22"/>
          <w:szCs w:val="22"/>
        </w:rPr>
        <w:t>. 14 της παρ. 1 του άρθρου 2 του ν. 4412/2016 για τον παρόντα διαγωνισμό είναι κατ’ ελάχιστον τα ακόλουθα:</w:t>
      </w:r>
    </w:p>
    <w:p w:rsidR="005C0630" w:rsidRPr="00D13762" w:rsidRDefault="005C0630" w:rsidP="0066138A">
      <w:pPr>
        <w:spacing w:line="300" w:lineRule="auto"/>
        <w:jc w:val="both"/>
        <w:rPr>
          <w:rFonts w:asciiTheme="minorHAnsi" w:hAnsiTheme="minorHAnsi" w:cstheme="minorHAnsi"/>
          <w:sz w:val="22"/>
          <w:szCs w:val="22"/>
        </w:rPr>
      </w:pPr>
      <w:r w:rsidRPr="00D13762">
        <w:rPr>
          <w:rFonts w:asciiTheme="minorHAnsi" w:hAnsiTheme="minorHAnsi" w:cstheme="minorHAnsi"/>
          <w:sz w:val="22"/>
          <w:szCs w:val="22"/>
        </w:rPr>
        <w:t xml:space="preserve">α) η αρ. </w:t>
      </w:r>
      <w:r w:rsidR="0075615B">
        <w:rPr>
          <w:rFonts w:asciiTheme="minorHAnsi" w:hAnsiTheme="minorHAnsi" w:cstheme="minorHAnsi"/>
          <w:sz w:val="22"/>
          <w:szCs w:val="22"/>
        </w:rPr>
        <w:t>14185/01-10-2019</w:t>
      </w:r>
      <w:r w:rsidRPr="00D13762">
        <w:rPr>
          <w:rFonts w:asciiTheme="minorHAnsi" w:hAnsiTheme="minorHAnsi" w:cstheme="minorHAnsi"/>
          <w:sz w:val="22"/>
          <w:szCs w:val="22"/>
        </w:rPr>
        <w:t xml:space="preserve"> </w:t>
      </w:r>
      <w:r w:rsidR="00DE74CB" w:rsidRPr="00D13762">
        <w:rPr>
          <w:rFonts w:asciiTheme="minorHAnsi" w:hAnsiTheme="minorHAnsi" w:cstheme="minorHAnsi"/>
          <w:sz w:val="22"/>
          <w:szCs w:val="22"/>
        </w:rPr>
        <w:t>π</w:t>
      </w:r>
      <w:r w:rsidR="005510F1" w:rsidRPr="00D13762">
        <w:rPr>
          <w:rFonts w:asciiTheme="minorHAnsi" w:hAnsiTheme="minorHAnsi" w:cstheme="minorHAnsi"/>
          <w:sz w:val="22"/>
          <w:szCs w:val="22"/>
        </w:rPr>
        <w:t>ερίληψη διακήρυξης</w:t>
      </w:r>
      <w:r w:rsidR="00DE74CB" w:rsidRPr="00D13762">
        <w:rPr>
          <w:rFonts w:asciiTheme="minorHAnsi" w:hAnsiTheme="minorHAnsi" w:cstheme="minorHAnsi"/>
          <w:sz w:val="22"/>
          <w:szCs w:val="22"/>
        </w:rPr>
        <w:t xml:space="preserve"> διαγωνισμού</w:t>
      </w:r>
      <w:r w:rsidRPr="00D13762">
        <w:rPr>
          <w:rFonts w:asciiTheme="minorHAnsi" w:hAnsiTheme="minorHAnsi" w:cstheme="minorHAnsi"/>
          <w:sz w:val="22"/>
          <w:szCs w:val="22"/>
        </w:rPr>
        <w:t>,</w:t>
      </w:r>
    </w:p>
    <w:p w:rsidR="005C0630" w:rsidRPr="00D13762" w:rsidRDefault="005C0630" w:rsidP="0066138A">
      <w:pPr>
        <w:spacing w:line="300" w:lineRule="auto"/>
        <w:jc w:val="both"/>
        <w:rPr>
          <w:rFonts w:asciiTheme="minorHAnsi" w:hAnsiTheme="minorHAnsi" w:cstheme="minorHAnsi"/>
          <w:sz w:val="22"/>
          <w:szCs w:val="22"/>
        </w:rPr>
      </w:pPr>
      <w:r w:rsidRPr="00D13762">
        <w:rPr>
          <w:rFonts w:asciiTheme="minorHAnsi" w:hAnsiTheme="minorHAnsi" w:cstheme="minorHAnsi"/>
          <w:sz w:val="22"/>
          <w:szCs w:val="22"/>
        </w:rPr>
        <w:t>β) η παρούσα διακήρυξη,</w:t>
      </w:r>
    </w:p>
    <w:p w:rsidR="005C0630" w:rsidRPr="00D13762" w:rsidRDefault="005C0630" w:rsidP="0066138A">
      <w:pPr>
        <w:spacing w:line="300" w:lineRule="auto"/>
        <w:jc w:val="both"/>
        <w:rPr>
          <w:rFonts w:asciiTheme="minorHAnsi" w:hAnsiTheme="minorHAnsi" w:cstheme="minorHAnsi"/>
          <w:sz w:val="22"/>
          <w:szCs w:val="22"/>
        </w:rPr>
      </w:pPr>
      <w:r w:rsidRPr="00D13762">
        <w:rPr>
          <w:rFonts w:asciiTheme="minorHAnsi" w:hAnsiTheme="minorHAnsi" w:cstheme="minorHAnsi"/>
          <w:sz w:val="22"/>
          <w:szCs w:val="22"/>
        </w:rPr>
        <w:t xml:space="preserve">γ) η αρ. </w:t>
      </w:r>
      <w:r w:rsidR="00D13762">
        <w:rPr>
          <w:rFonts w:asciiTheme="minorHAnsi" w:hAnsiTheme="minorHAnsi" w:cstheme="minorHAnsi"/>
          <w:sz w:val="22"/>
          <w:szCs w:val="22"/>
        </w:rPr>
        <w:t>18</w:t>
      </w:r>
      <w:r w:rsidR="00C22500" w:rsidRPr="00D13762">
        <w:rPr>
          <w:rFonts w:asciiTheme="minorHAnsi" w:hAnsiTheme="minorHAnsi" w:cstheme="minorHAnsi"/>
          <w:sz w:val="22"/>
          <w:szCs w:val="22"/>
        </w:rPr>
        <w:t>/201</w:t>
      </w:r>
      <w:r w:rsidR="00D13762">
        <w:rPr>
          <w:rFonts w:asciiTheme="minorHAnsi" w:hAnsiTheme="minorHAnsi" w:cstheme="minorHAnsi"/>
          <w:sz w:val="22"/>
          <w:szCs w:val="22"/>
        </w:rPr>
        <w:t>9</w:t>
      </w:r>
      <w:r w:rsidRPr="00D13762">
        <w:rPr>
          <w:rFonts w:asciiTheme="minorHAnsi" w:hAnsiTheme="minorHAnsi" w:cstheme="minorHAnsi"/>
          <w:sz w:val="22"/>
          <w:szCs w:val="22"/>
        </w:rPr>
        <w:t xml:space="preserve"> μελέτη της Διεύθυνσης Τεχνικών Υπηρεσιών του Δήμου Καρπενησίου,</w:t>
      </w:r>
    </w:p>
    <w:p w:rsidR="005C0630" w:rsidRPr="00D13762" w:rsidRDefault="005C0630" w:rsidP="0066138A">
      <w:pPr>
        <w:spacing w:line="300" w:lineRule="auto"/>
        <w:jc w:val="both"/>
        <w:rPr>
          <w:rFonts w:asciiTheme="minorHAnsi" w:hAnsiTheme="minorHAnsi" w:cstheme="minorHAnsi"/>
          <w:sz w:val="22"/>
          <w:szCs w:val="22"/>
        </w:rPr>
      </w:pPr>
      <w:r w:rsidRPr="00D13762">
        <w:rPr>
          <w:rFonts w:asciiTheme="minorHAnsi" w:hAnsiTheme="minorHAnsi" w:cstheme="minorHAnsi"/>
          <w:sz w:val="22"/>
          <w:szCs w:val="22"/>
        </w:rPr>
        <w:t>δ) τυχόν συμπληρωματικές πληροφορίες και διευκρινίσεις που θα παρασχεθούν από την αναθέτουσα αρχή επί όλων των ανωτέρω.</w:t>
      </w:r>
    </w:p>
    <w:p w:rsidR="005C0630" w:rsidRPr="00D13762" w:rsidRDefault="005C0630" w:rsidP="0066138A">
      <w:pPr>
        <w:spacing w:line="300" w:lineRule="auto"/>
        <w:jc w:val="both"/>
        <w:rPr>
          <w:rFonts w:asciiTheme="minorHAnsi" w:hAnsiTheme="minorHAnsi" w:cstheme="minorHAnsi"/>
          <w:sz w:val="22"/>
          <w:szCs w:val="22"/>
        </w:rPr>
      </w:pPr>
      <w:r w:rsidRPr="00D13762">
        <w:rPr>
          <w:rFonts w:asciiTheme="minorHAnsi" w:hAnsiTheme="minorHAnsi" w:cstheme="minorHAnsi"/>
          <w:sz w:val="22"/>
          <w:szCs w:val="22"/>
        </w:rPr>
        <w:t xml:space="preserve">2. Οι ενδιαφερόμενοι μπορούν να λάβουν γνώση των εγγράφων της σύμβασης στα γραφεία της Δ.Τ.Υ. του Δήμου κατά τις εργάσιμες ημέρες και ώρες (Υπεύθυνος κ. </w:t>
      </w:r>
      <w:r w:rsidR="00D13762">
        <w:rPr>
          <w:rFonts w:asciiTheme="minorHAnsi" w:hAnsiTheme="minorHAnsi" w:cstheme="minorHAnsi"/>
          <w:sz w:val="22"/>
          <w:szCs w:val="22"/>
        </w:rPr>
        <w:t>Τάκης Κωνσταντίνος</w:t>
      </w:r>
      <w:r w:rsidRPr="00D13762">
        <w:rPr>
          <w:rFonts w:asciiTheme="minorHAnsi" w:hAnsiTheme="minorHAnsi" w:cstheme="minorHAnsi"/>
          <w:sz w:val="22"/>
          <w:szCs w:val="22"/>
        </w:rPr>
        <w:t xml:space="preserve">, </w:t>
      </w:r>
      <w:proofErr w:type="spellStart"/>
      <w:r w:rsidRPr="00D13762">
        <w:rPr>
          <w:rFonts w:asciiTheme="minorHAnsi" w:hAnsiTheme="minorHAnsi" w:cstheme="minorHAnsi"/>
          <w:sz w:val="22"/>
          <w:szCs w:val="22"/>
        </w:rPr>
        <w:t>τηλ</w:t>
      </w:r>
      <w:proofErr w:type="spellEnd"/>
      <w:r w:rsidRPr="00D13762">
        <w:rPr>
          <w:rFonts w:asciiTheme="minorHAnsi" w:hAnsiTheme="minorHAnsi" w:cstheme="minorHAnsi"/>
          <w:sz w:val="22"/>
          <w:szCs w:val="22"/>
        </w:rPr>
        <w:t xml:space="preserve"> 223735007</w:t>
      </w:r>
      <w:r w:rsidR="00D13762">
        <w:rPr>
          <w:rFonts w:asciiTheme="minorHAnsi" w:hAnsiTheme="minorHAnsi" w:cstheme="minorHAnsi"/>
          <w:sz w:val="22"/>
          <w:szCs w:val="22"/>
        </w:rPr>
        <w:t>9</w:t>
      </w:r>
      <w:r w:rsidRPr="00D13762">
        <w:rPr>
          <w:rFonts w:asciiTheme="minorHAnsi" w:hAnsiTheme="minorHAnsi" w:cstheme="minorHAnsi"/>
          <w:sz w:val="22"/>
          <w:szCs w:val="22"/>
        </w:rPr>
        <w:t>). Μπορούν επίσης να λάβουν αντίγραφα αυτών καταβάλλοντας τη δαπάνη αναπαραγωγής που ανέρχεται σε δέκα  (10) ευρώ εκτός αν αναλάβουν με δαπάνη και επιμέλειά τους την αναπαραγωγή.. Οι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p>
    <w:p w:rsidR="005C0630" w:rsidRPr="00D13762" w:rsidRDefault="005C0630" w:rsidP="005A3A2B">
      <w:pPr>
        <w:spacing w:line="320" w:lineRule="atLeast"/>
        <w:jc w:val="both"/>
        <w:rPr>
          <w:rFonts w:asciiTheme="minorHAnsi" w:hAnsiTheme="minorHAnsi" w:cstheme="minorHAnsi"/>
          <w:sz w:val="22"/>
          <w:szCs w:val="22"/>
        </w:rPr>
      </w:pPr>
    </w:p>
    <w:p w:rsidR="005C0630" w:rsidRPr="00E226C7" w:rsidRDefault="005C0630" w:rsidP="0066138A">
      <w:pPr>
        <w:spacing w:line="300" w:lineRule="auto"/>
        <w:jc w:val="both"/>
        <w:rPr>
          <w:rFonts w:asciiTheme="minorHAnsi" w:hAnsiTheme="minorHAnsi" w:cstheme="minorHAnsi"/>
          <w:b/>
          <w:bCs/>
          <w:sz w:val="24"/>
          <w:szCs w:val="24"/>
          <w:u w:val="single"/>
        </w:rPr>
      </w:pPr>
      <w:r w:rsidRPr="00E226C7">
        <w:rPr>
          <w:rFonts w:asciiTheme="minorHAnsi" w:hAnsiTheme="minorHAnsi" w:cstheme="minorHAnsi"/>
          <w:b/>
          <w:bCs/>
          <w:sz w:val="24"/>
          <w:szCs w:val="24"/>
          <w:u w:val="single"/>
        </w:rPr>
        <w:t>Άρθρο 3: Αντικείμενο του διαγωνισμού</w:t>
      </w:r>
    </w:p>
    <w:p w:rsidR="00622AB5" w:rsidRPr="00622AB5" w:rsidRDefault="00622AB5" w:rsidP="005A3A2B">
      <w:pPr>
        <w:spacing w:line="320" w:lineRule="atLeast"/>
        <w:jc w:val="both"/>
        <w:rPr>
          <w:rFonts w:asciiTheme="minorHAnsi" w:hAnsiTheme="minorHAnsi" w:cstheme="minorHAnsi"/>
          <w:b/>
          <w:bCs/>
          <w:sz w:val="24"/>
          <w:szCs w:val="24"/>
        </w:rPr>
      </w:pPr>
    </w:p>
    <w:p w:rsidR="00FF3C7D" w:rsidRPr="0032150D" w:rsidRDefault="00FF3C7D" w:rsidP="0066138A">
      <w:pPr>
        <w:numPr>
          <w:ilvl w:val="0"/>
          <w:numId w:val="19"/>
        </w:numPr>
        <w:tabs>
          <w:tab w:val="clear" w:pos="720"/>
          <w:tab w:val="num" w:pos="851"/>
        </w:tabs>
        <w:spacing w:line="300" w:lineRule="auto"/>
        <w:ind w:left="284" w:hanging="294"/>
        <w:jc w:val="both"/>
        <w:rPr>
          <w:rFonts w:asciiTheme="minorHAnsi" w:hAnsiTheme="minorHAnsi" w:cstheme="minorHAnsi"/>
          <w:sz w:val="22"/>
          <w:szCs w:val="22"/>
        </w:rPr>
      </w:pPr>
      <w:r w:rsidRPr="0032150D">
        <w:rPr>
          <w:rFonts w:asciiTheme="minorHAnsi" w:hAnsiTheme="minorHAnsi" w:cstheme="minorHAnsi"/>
          <w:sz w:val="22"/>
          <w:szCs w:val="22"/>
        </w:rPr>
        <w:t xml:space="preserve">Ο διαγωνισμός αφορά την </w:t>
      </w:r>
      <w:r w:rsidRPr="0032150D">
        <w:rPr>
          <w:rFonts w:asciiTheme="minorHAnsi" w:hAnsiTheme="minorHAnsi" w:cstheme="minorHAnsi"/>
          <w:b/>
          <w:bCs/>
          <w:sz w:val="22"/>
          <w:szCs w:val="22"/>
        </w:rPr>
        <w:t xml:space="preserve">«Συντήρηση επισκευή δικτύων ηλεκτροφωτισμού Δημοτικών Ενοτήτων» </w:t>
      </w:r>
      <w:r w:rsidRPr="0032150D">
        <w:rPr>
          <w:rFonts w:asciiTheme="minorHAnsi" w:hAnsiTheme="minorHAnsi" w:cstheme="minorHAnsi"/>
          <w:sz w:val="22"/>
          <w:szCs w:val="22"/>
        </w:rPr>
        <w:t>με</w:t>
      </w:r>
      <w:r w:rsidRPr="0032150D">
        <w:rPr>
          <w:rFonts w:asciiTheme="minorHAnsi" w:hAnsiTheme="minorHAnsi" w:cstheme="minorHAnsi"/>
          <w:b/>
          <w:bCs/>
          <w:sz w:val="22"/>
          <w:szCs w:val="22"/>
        </w:rPr>
        <w:t xml:space="preserve"> </w:t>
      </w:r>
      <w:r w:rsidRPr="0032150D">
        <w:rPr>
          <w:rFonts w:asciiTheme="minorHAnsi" w:hAnsiTheme="minorHAnsi" w:cstheme="minorHAnsi"/>
          <w:sz w:val="22"/>
          <w:szCs w:val="22"/>
        </w:rPr>
        <w:t>(</w:t>
      </w:r>
      <w:r w:rsidRPr="0032150D">
        <w:rPr>
          <w:rFonts w:asciiTheme="minorHAnsi" w:hAnsiTheme="minorHAnsi" w:cstheme="minorHAnsi"/>
          <w:sz w:val="22"/>
          <w:szCs w:val="22"/>
          <w:lang w:val="en-US"/>
        </w:rPr>
        <w:t>CPV</w:t>
      </w:r>
      <w:r w:rsidRPr="0032150D">
        <w:rPr>
          <w:rFonts w:asciiTheme="minorHAnsi" w:hAnsiTheme="minorHAnsi" w:cstheme="minorHAnsi"/>
          <w:sz w:val="22"/>
          <w:szCs w:val="22"/>
        </w:rPr>
        <w:t xml:space="preserve">: </w:t>
      </w:r>
      <w:r w:rsidRPr="0032150D">
        <w:rPr>
          <w:rFonts w:asciiTheme="minorHAnsi" w:hAnsiTheme="minorHAnsi" w:cstheme="minorHAnsi"/>
          <w:b/>
          <w:sz w:val="22"/>
          <w:szCs w:val="22"/>
        </w:rPr>
        <w:t>71314100-3</w:t>
      </w:r>
      <w:r w:rsidRPr="0032150D">
        <w:rPr>
          <w:rFonts w:asciiTheme="minorHAnsi" w:hAnsiTheme="minorHAnsi" w:cstheme="minorHAnsi"/>
          <w:sz w:val="22"/>
          <w:szCs w:val="22"/>
        </w:rPr>
        <w:t>) για την κάλυψη των αναγκών του Δήμου για:</w:t>
      </w:r>
    </w:p>
    <w:p w:rsidR="00FF3C7D" w:rsidRDefault="00D13762" w:rsidP="0066138A">
      <w:pPr>
        <w:spacing w:line="300" w:lineRule="auto"/>
        <w:jc w:val="both"/>
        <w:rPr>
          <w:rFonts w:asciiTheme="minorHAnsi" w:hAnsiTheme="minorHAnsi" w:cstheme="minorHAnsi"/>
          <w:sz w:val="22"/>
          <w:szCs w:val="22"/>
        </w:rPr>
      </w:pPr>
      <w:r w:rsidRPr="0032150D">
        <w:rPr>
          <w:rFonts w:asciiTheme="minorHAnsi" w:hAnsiTheme="minorHAnsi" w:cstheme="minorHAnsi"/>
          <w:sz w:val="22"/>
          <w:szCs w:val="22"/>
        </w:rPr>
        <w:t xml:space="preserve">Συντήρηση </w:t>
      </w:r>
      <w:r w:rsidR="00FF3C7D" w:rsidRPr="0032150D">
        <w:rPr>
          <w:rFonts w:asciiTheme="minorHAnsi" w:hAnsiTheme="minorHAnsi" w:cstheme="minorHAnsi"/>
          <w:sz w:val="22"/>
          <w:szCs w:val="22"/>
        </w:rPr>
        <w:t xml:space="preserve">και </w:t>
      </w:r>
      <w:r w:rsidRPr="0032150D">
        <w:rPr>
          <w:rFonts w:asciiTheme="minorHAnsi" w:hAnsiTheme="minorHAnsi" w:cstheme="minorHAnsi"/>
          <w:sz w:val="22"/>
          <w:szCs w:val="22"/>
        </w:rPr>
        <w:t>επισκευή</w:t>
      </w:r>
      <w:r w:rsidR="00FF3C7D" w:rsidRPr="0032150D">
        <w:rPr>
          <w:rFonts w:asciiTheme="minorHAnsi" w:hAnsiTheme="minorHAnsi" w:cstheme="minorHAnsi"/>
          <w:sz w:val="22"/>
          <w:szCs w:val="22"/>
        </w:rPr>
        <w:t xml:space="preserve"> ηλεκτροφωτισμού στις </w:t>
      </w:r>
      <w:r w:rsidR="00FF3C7D" w:rsidRPr="0032150D">
        <w:rPr>
          <w:rFonts w:asciiTheme="minorHAnsi" w:hAnsiTheme="minorHAnsi" w:cstheme="minorHAnsi"/>
          <w:b/>
          <w:sz w:val="22"/>
          <w:szCs w:val="22"/>
        </w:rPr>
        <w:t xml:space="preserve">Δημοτικές Ενότητες Δομνίστας, Κτημενίων, Ποταμιάς, Προυσού, Φουρνάς και των </w:t>
      </w:r>
      <w:r w:rsidR="00FF3C7D" w:rsidRPr="00F936CD">
        <w:rPr>
          <w:rFonts w:asciiTheme="minorHAnsi" w:hAnsiTheme="minorHAnsi" w:cstheme="minorHAnsi"/>
          <w:b/>
          <w:sz w:val="22"/>
          <w:szCs w:val="22"/>
        </w:rPr>
        <w:t>Τ.Κ. της ΔΕ Καρπενησίου</w:t>
      </w:r>
      <w:r w:rsidR="00FF3C7D" w:rsidRPr="0032150D">
        <w:rPr>
          <w:rFonts w:asciiTheme="minorHAnsi" w:hAnsiTheme="minorHAnsi" w:cstheme="minorHAnsi"/>
          <w:sz w:val="22"/>
          <w:szCs w:val="22"/>
        </w:rPr>
        <w:t xml:space="preserve"> ήτοι αντικατάσταση λαμπτήρων δημοτικού φωτισμού, επισκευή και συντήρηση των ηλεκτρολογικών εγκαταστάσεων των δημοτικών κτιρίων (σχολεία, δημοτικά γραφεία, κλπ), έλεγχο και αναφορά θεμάτων ηλεκτροφωτισμού. Επίσης θα κάνει τις απαραίτητες ρυθμίσεις στους χρονοδιακόπτες σε συνεννόηση με τον τοπικό εκπρόσωπο ή πρόεδρο. Όλες οι παραπάνω εργασίες θα γίνονται σε συνεννόηση με την υπηρεσία. </w:t>
      </w:r>
    </w:p>
    <w:p w:rsidR="00E226C7" w:rsidRPr="00E60036" w:rsidRDefault="00E226C7" w:rsidP="00F936CD">
      <w:pPr>
        <w:spacing w:line="360" w:lineRule="auto"/>
        <w:ind w:right="141" w:firstLine="284"/>
        <w:jc w:val="both"/>
        <w:rPr>
          <w:rFonts w:asciiTheme="minorHAnsi" w:hAnsiTheme="minorHAnsi" w:cstheme="minorHAnsi"/>
          <w:sz w:val="22"/>
          <w:szCs w:val="22"/>
        </w:rPr>
      </w:pPr>
      <w:r w:rsidRPr="00186089">
        <w:rPr>
          <w:rFonts w:asciiTheme="minorHAnsi" w:hAnsiTheme="minorHAnsi" w:cstheme="minorHAnsi"/>
          <w:sz w:val="22"/>
          <w:szCs w:val="22"/>
        </w:rPr>
        <w:lastRenderedPageBreak/>
        <w:t>Η αλλαγή των λαμπτήρων θα πραγματοποιείται για τους μήνες Ιούνιο, Ιούλιο, Αύγουστο και Δεκέμβριο δύο φορές τον μήνα και για τους υπόλοιπους μήνες  μία φορά τον μήνα.</w:t>
      </w:r>
    </w:p>
    <w:p w:rsidR="00FF3C7D" w:rsidRPr="0032150D" w:rsidRDefault="00FF3C7D" w:rsidP="00F936CD">
      <w:pPr>
        <w:numPr>
          <w:ilvl w:val="0"/>
          <w:numId w:val="19"/>
        </w:numPr>
        <w:tabs>
          <w:tab w:val="clear" w:pos="720"/>
          <w:tab w:val="num" w:pos="851"/>
        </w:tabs>
        <w:spacing w:line="300" w:lineRule="auto"/>
        <w:ind w:left="426"/>
        <w:jc w:val="both"/>
        <w:rPr>
          <w:rFonts w:asciiTheme="minorHAnsi" w:hAnsiTheme="minorHAnsi" w:cstheme="minorHAnsi"/>
          <w:sz w:val="22"/>
          <w:szCs w:val="22"/>
        </w:rPr>
      </w:pPr>
      <w:r w:rsidRPr="0032150D">
        <w:rPr>
          <w:rFonts w:asciiTheme="minorHAnsi" w:hAnsiTheme="minorHAnsi" w:cstheme="minorHAnsi"/>
          <w:sz w:val="22"/>
          <w:szCs w:val="22"/>
        </w:rPr>
        <w:t>Επίσης ο ανάδοχος θα ελέγχει την ασφάλεια των ηλεκτρικών εγκαταστάσεων και θα αναφέρει στην υπηρεσία πιθανά κενά στην ασφάλεια.</w:t>
      </w:r>
    </w:p>
    <w:p w:rsidR="00FF3C7D" w:rsidRPr="0032150D" w:rsidRDefault="00FF3C7D" w:rsidP="00F936CD">
      <w:pPr>
        <w:numPr>
          <w:ilvl w:val="0"/>
          <w:numId w:val="19"/>
        </w:numPr>
        <w:tabs>
          <w:tab w:val="clear" w:pos="720"/>
          <w:tab w:val="num" w:pos="851"/>
        </w:tabs>
        <w:spacing w:line="300" w:lineRule="auto"/>
        <w:ind w:left="426"/>
        <w:jc w:val="both"/>
        <w:rPr>
          <w:rFonts w:asciiTheme="minorHAnsi" w:hAnsiTheme="minorHAnsi" w:cstheme="minorHAnsi"/>
          <w:sz w:val="22"/>
          <w:szCs w:val="22"/>
        </w:rPr>
      </w:pPr>
      <w:r w:rsidRPr="0032150D">
        <w:rPr>
          <w:rFonts w:asciiTheme="minorHAnsi" w:hAnsiTheme="minorHAnsi" w:cstheme="minorHAnsi"/>
          <w:sz w:val="22"/>
          <w:szCs w:val="22"/>
        </w:rPr>
        <w:t xml:space="preserve"> Υποστήριξη εκδηλώσεων (στήσιμο μικροφωνικών εγκαταστάσεων και στολισμό με εορταστικό φωτισμό).</w:t>
      </w:r>
    </w:p>
    <w:p w:rsidR="00FF3C7D" w:rsidRPr="0032150D" w:rsidRDefault="00FF3C7D" w:rsidP="00F936CD">
      <w:pPr>
        <w:numPr>
          <w:ilvl w:val="0"/>
          <w:numId w:val="19"/>
        </w:numPr>
        <w:tabs>
          <w:tab w:val="clear" w:pos="720"/>
          <w:tab w:val="num" w:pos="851"/>
        </w:tabs>
        <w:spacing w:line="300" w:lineRule="auto"/>
        <w:ind w:left="426"/>
        <w:jc w:val="both"/>
        <w:rPr>
          <w:rFonts w:asciiTheme="minorHAnsi" w:hAnsiTheme="minorHAnsi" w:cstheme="minorHAnsi"/>
          <w:sz w:val="22"/>
          <w:szCs w:val="22"/>
        </w:rPr>
      </w:pPr>
      <w:r w:rsidRPr="0032150D">
        <w:rPr>
          <w:rFonts w:asciiTheme="minorHAnsi" w:hAnsiTheme="minorHAnsi" w:cstheme="minorHAnsi"/>
          <w:sz w:val="22"/>
          <w:szCs w:val="22"/>
        </w:rPr>
        <w:t xml:space="preserve"> Σύνταξη ηλεκτρολογικού σχεδίου για παροχές ηλεκτροδοτούμενων δημοτικών κτηρίων</w:t>
      </w:r>
      <w:r w:rsidR="0029451A">
        <w:rPr>
          <w:rFonts w:asciiTheme="minorHAnsi" w:hAnsiTheme="minorHAnsi" w:cstheme="minorHAnsi"/>
          <w:sz w:val="22"/>
          <w:szCs w:val="22"/>
        </w:rPr>
        <w:t xml:space="preserve"> και εγκαταστάσεων (π.χ. αντλιοστασίων)</w:t>
      </w:r>
    </w:p>
    <w:p w:rsidR="00BA7655" w:rsidRDefault="00BA7655" w:rsidP="00F936CD">
      <w:pPr>
        <w:pStyle w:val="a8"/>
        <w:numPr>
          <w:ilvl w:val="0"/>
          <w:numId w:val="19"/>
        </w:numPr>
        <w:tabs>
          <w:tab w:val="clear" w:pos="720"/>
          <w:tab w:val="num" w:pos="851"/>
        </w:tabs>
        <w:spacing w:line="300" w:lineRule="auto"/>
        <w:ind w:left="426"/>
        <w:jc w:val="both"/>
        <w:rPr>
          <w:rFonts w:asciiTheme="minorHAnsi" w:hAnsiTheme="minorHAnsi" w:cstheme="minorHAnsi"/>
          <w:sz w:val="22"/>
          <w:szCs w:val="22"/>
        </w:rPr>
      </w:pPr>
      <w:r w:rsidRPr="0032150D">
        <w:rPr>
          <w:rFonts w:asciiTheme="minorHAnsi" w:hAnsiTheme="minorHAnsi" w:cstheme="minorHAnsi"/>
          <w:sz w:val="22"/>
          <w:szCs w:val="22"/>
        </w:rPr>
        <w:t>Εγκατάσταση υπαίθριου «ΠΥΛΑΡ» όπου απαιτηθεί</w:t>
      </w:r>
    </w:p>
    <w:p w:rsidR="00E226C7" w:rsidRPr="0032150D" w:rsidRDefault="00E226C7" w:rsidP="00F936CD">
      <w:pPr>
        <w:pStyle w:val="a8"/>
        <w:numPr>
          <w:ilvl w:val="0"/>
          <w:numId w:val="19"/>
        </w:numPr>
        <w:tabs>
          <w:tab w:val="clear" w:pos="720"/>
          <w:tab w:val="num" w:pos="851"/>
        </w:tabs>
        <w:spacing w:line="300" w:lineRule="auto"/>
        <w:ind w:left="426"/>
        <w:jc w:val="both"/>
        <w:rPr>
          <w:rFonts w:asciiTheme="minorHAnsi" w:hAnsiTheme="minorHAnsi" w:cstheme="minorHAnsi"/>
          <w:sz w:val="22"/>
          <w:szCs w:val="22"/>
        </w:rPr>
      </w:pPr>
      <w:r w:rsidRPr="00186089">
        <w:rPr>
          <w:rFonts w:asciiTheme="minorHAnsi" w:hAnsiTheme="minorHAnsi" w:cstheme="minorHAnsi"/>
          <w:sz w:val="22"/>
          <w:szCs w:val="22"/>
        </w:rPr>
        <w:t xml:space="preserve">Τοποθέτηση </w:t>
      </w:r>
      <w:proofErr w:type="spellStart"/>
      <w:r w:rsidRPr="00186089">
        <w:rPr>
          <w:rFonts w:asciiTheme="minorHAnsi" w:hAnsiTheme="minorHAnsi" w:cstheme="minorHAnsi"/>
          <w:sz w:val="22"/>
          <w:szCs w:val="22"/>
        </w:rPr>
        <w:t>ρελέ</w:t>
      </w:r>
      <w:proofErr w:type="spellEnd"/>
      <w:r w:rsidRPr="00186089">
        <w:rPr>
          <w:rFonts w:asciiTheme="minorHAnsi" w:hAnsiTheme="minorHAnsi" w:cstheme="minorHAnsi"/>
          <w:sz w:val="22"/>
          <w:szCs w:val="22"/>
        </w:rPr>
        <w:t xml:space="preserve"> ηλεκτροπληξίας στις εγκαταστάσεις του τροφοδοτούνται παιδικές χαρές και πλατείες.</w:t>
      </w:r>
    </w:p>
    <w:p w:rsidR="009F52E5" w:rsidRPr="00E226C7" w:rsidRDefault="009F52E5" w:rsidP="00F936CD">
      <w:pPr>
        <w:pStyle w:val="a8"/>
        <w:numPr>
          <w:ilvl w:val="0"/>
          <w:numId w:val="19"/>
        </w:numPr>
        <w:tabs>
          <w:tab w:val="clear" w:pos="720"/>
          <w:tab w:val="num" w:pos="851"/>
        </w:tabs>
        <w:spacing w:line="300" w:lineRule="auto"/>
        <w:ind w:left="426"/>
        <w:jc w:val="both"/>
        <w:rPr>
          <w:rFonts w:asciiTheme="minorHAnsi" w:hAnsiTheme="minorHAnsi" w:cstheme="minorHAnsi"/>
          <w:sz w:val="22"/>
          <w:szCs w:val="22"/>
        </w:rPr>
      </w:pPr>
      <w:r w:rsidRPr="00E226C7">
        <w:rPr>
          <w:rFonts w:asciiTheme="minorHAnsi" w:hAnsiTheme="minorHAnsi" w:cstheme="minorHAnsi"/>
          <w:sz w:val="22"/>
          <w:szCs w:val="22"/>
        </w:rPr>
        <w:t>Επισκευή και συντήρηση ηλεκτρολογικών πινάκων αντλιοστασίων</w:t>
      </w:r>
    </w:p>
    <w:p w:rsidR="00FF3C7D" w:rsidRPr="0032150D" w:rsidRDefault="00FF3C7D" w:rsidP="0066138A">
      <w:pPr>
        <w:numPr>
          <w:ilvl w:val="0"/>
          <w:numId w:val="19"/>
        </w:numPr>
        <w:tabs>
          <w:tab w:val="clear" w:pos="720"/>
          <w:tab w:val="num" w:pos="851"/>
        </w:tabs>
        <w:spacing w:line="300" w:lineRule="auto"/>
        <w:ind w:left="426"/>
        <w:jc w:val="both"/>
        <w:rPr>
          <w:rFonts w:asciiTheme="minorHAnsi" w:hAnsiTheme="minorHAnsi" w:cstheme="minorHAnsi"/>
          <w:sz w:val="22"/>
          <w:szCs w:val="22"/>
        </w:rPr>
      </w:pPr>
      <w:r w:rsidRPr="0032150D">
        <w:rPr>
          <w:rFonts w:asciiTheme="minorHAnsi" w:hAnsiTheme="minorHAnsi" w:cstheme="minorHAnsi"/>
          <w:sz w:val="22"/>
          <w:szCs w:val="22"/>
        </w:rPr>
        <w:t>Επισημαίνεται ότι, για λόγους διαφάνειας και ίσης μεταχείρισης αυτών που συμμετέχουν στον διαγωνισμό, το φυσικό και οικονομικό αντικείμενο της σύμβασης δεν πρέπει να μεταβάλλεται ουσιωδώς κατά τη διάρκεια εκτέλεσής της, κατά τα οριζόμενα στην παρ. 4 του άρθρο 132 του Ν.4412/2016. Δυνατότητα μεταβολής υφίσταται, μόνο υπό τις προϋποθέσεις του άρθρου 132 του Ν.4412/2016</w:t>
      </w:r>
    </w:p>
    <w:p w:rsidR="005C0630" w:rsidRPr="000555B4" w:rsidRDefault="005C0630" w:rsidP="0066138A">
      <w:pPr>
        <w:spacing w:line="300" w:lineRule="auto"/>
        <w:jc w:val="both"/>
        <w:rPr>
          <w:rFonts w:asciiTheme="minorHAnsi" w:hAnsiTheme="minorHAnsi" w:cstheme="minorHAnsi"/>
          <w:b/>
          <w:bCs/>
          <w:sz w:val="22"/>
          <w:szCs w:val="22"/>
        </w:rPr>
      </w:pPr>
    </w:p>
    <w:p w:rsidR="005C0630" w:rsidRPr="00E226C7" w:rsidRDefault="005C0630" w:rsidP="0066138A">
      <w:pPr>
        <w:spacing w:line="300" w:lineRule="auto"/>
        <w:jc w:val="both"/>
        <w:rPr>
          <w:rFonts w:asciiTheme="minorHAnsi" w:hAnsiTheme="minorHAnsi" w:cstheme="minorHAnsi"/>
          <w:b/>
          <w:bCs/>
          <w:sz w:val="24"/>
          <w:szCs w:val="24"/>
          <w:u w:val="single"/>
        </w:rPr>
      </w:pPr>
      <w:r w:rsidRPr="00E226C7">
        <w:rPr>
          <w:rFonts w:asciiTheme="minorHAnsi" w:hAnsiTheme="minorHAnsi" w:cstheme="minorHAnsi"/>
          <w:b/>
          <w:bCs/>
          <w:sz w:val="24"/>
          <w:szCs w:val="24"/>
          <w:u w:val="single"/>
        </w:rPr>
        <w:t xml:space="preserve">Άρθρο 4: Προϋπολογισμός της </w:t>
      </w:r>
      <w:r w:rsidR="000D5723" w:rsidRPr="00E226C7">
        <w:rPr>
          <w:rFonts w:asciiTheme="minorHAnsi" w:hAnsiTheme="minorHAnsi" w:cstheme="minorHAnsi"/>
          <w:b/>
          <w:bCs/>
          <w:sz w:val="24"/>
          <w:szCs w:val="24"/>
          <w:u w:val="single"/>
        </w:rPr>
        <w:t>μελέτης</w:t>
      </w:r>
    </w:p>
    <w:p w:rsidR="00622AB5" w:rsidRPr="00622AB5" w:rsidRDefault="00622AB5" w:rsidP="005A3A2B">
      <w:pPr>
        <w:spacing w:line="320" w:lineRule="atLeast"/>
        <w:jc w:val="both"/>
        <w:rPr>
          <w:rFonts w:asciiTheme="minorHAnsi" w:hAnsiTheme="minorHAnsi" w:cstheme="minorHAnsi"/>
          <w:sz w:val="24"/>
          <w:szCs w:val="24"/>
        </w:rPr>
      </w:pPr>
    </w:p>
    <w:tbl>
      <w:tblPr>
        <w:tblW w:w="10751"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3862"/>
        <w:gridCol w:w="1175"/>
        <w:gridCol w:w="944"/>
        <w:gridCol w:w="1381"/>
        <w:gridCol w:w="1698"/>
        <w:gridCol w:w="1113"/>
      </w:tblGrid>
      <w:tr w:rsidR="003F4CDB" w:rsidRPr="00BE0F33" w:rsidTr="003F4CDB">
        <w:trPr>
          <w:trHeight w:val="705"/>
          <w:jc w:val="center"/>
        </w:trPr>
        <w:tc>
          <w:tcPr>
            <w:tcW w:w="578" w:type="dxa"/>
            <w:tcBorders>
              <w:top w:val="single" w:sz="4" w:space="0" w:color="auto"/>
            </w:tcBorders>
            <w:shd w:val="clear" w:color="000000" w:fill="C0C0C0"/>
            <w:vAlign w:val="center"/>
            <w:hideMark/>
          </w:tcPr>
          <w:p w:rsidR="003F4CDB" w:rsidRPr="00BE0F33" w:rsidRDefault="003F4CDB" w:rsidP="0027146D">
            <w:pPr>
              <w:ind w:left="3" w:hanging="3"/>
              <w:jc w:val="center"/>
              <w:rPr>
                <w:rFonts w:asciiTheme="minorHAnsi" w:hAnsiTheme="minorHAnsi" w:cstheme="minorHAnsi"/>
                <w:b/>
                <w:bCs/>
                <w:sz w:val="22"/>
                <w:szCs w:val="22"/>
              </w:rPr>
            </w:pPr>
            <w:r w:rsidRPr="00BE0F33">
              <w:rPr>
                <w:rFonts w:asciiTheme="minorHAnsi" w:hAnsiTheme="minorHAnsi" w:cstheme="minorHAnsi"/>
                <w:b/>
                <w:bCs/>
                <w:sz w:val="22"/>
                <w:szCs w:val="22"/>
              </w:rPr>
              <w:t>Α/Α</w:t>
            </w:r>
          </w:p>
        </w:tc>
        <w:tc>
          <w:tcPr>
            <w:tcW w:w="3862" w:type="dxa"/>
            <w:tcBorders>
              <w:top w:val="single" w:sz="4" w:space="0" w:color="auto"/>
            </w:tcBorders>
            <w:shd w:val="clear" w:color="000000" w:fill="C0C0C0"/>
            <w:vAlign w:val="center"/>
            <w:hideMark/>
          </w:tcPr>
          <w:p w:rsidR="003F4CDB" w:rsidRPr="00BE0F33" w:rsidRDefault="003F4CDB" w:rsidP="0027146D">
            <w:pPr>
              <w:ind w:left="3" w:hanging="3"/>
              <w:rPr>
                <w:rFonts w:asciiTheme="minorHAnsi" w:hAnsiTheme="minorHAnsi" w:cstheme="minorHAnsi"/>
                <w:b/>
                <w:bCs/>
                <w:sz w:val="22"/>
                <w:szCs w:val="22"/>
              </w:rPr>
            </w:pPr>
            <w:r w:rsidRPr="00BE0F33">
              <w:rPr>
                <w:rFonts w:asciiTheme="minorHAnsi" w:hAnsiTheme="minorHAnsi" w:cstheme="minorHAnsi"/>
                <w:b/>
                <w:bCs/>
                <w:sz w:val="22"/>
                <w:szCs w:val="22"/>
              </w:rPr>
              <w:t>Είδος εργασίας</w:t>
            </w:r>
          </w:p>
        </w:tc>
        <w:tc>
          <w:tcPr>
            <w:tcW w:w="1175" w:type="dxa"/>
            <w:tcBorders>
              <w:top w:val="single" w:sz="4" w:space="0" w:color="auto"/>
            </w:tcBorders>
            <w:shd w:val="clear" w:color="000000" w:fill="C0C0C0"/>
            <w:vAlign w:val="center"/>
            <w:hideMark/>
          </w:tcPr>
          <w:p w:rsidR="003F4CDB" w:rsidRPr="00BE0F33" w:rsidRDefault="003F4CDB" w:rsidP="0027146D">
            <w:pPr>
              <w:ind w:left="3" w:hanging="3"/>
              <w:jc w:val="center"/>
              <w:rPr>
                <w:rFonts w:asciiTheme="minorHAnsi" w:hAnsiTheme="minorHAnsi" w:cstheme="minorHAnsi"/>
                <w:b/>
                <w:bCs/>
                <w:sz w:val="22"/>
                <w:szCs w:val="22"/>
              </w:rPr>
            </w:pPr>
            <w:r w:rsidRPr="00BE0F33">
              <w:rPr>
                <w:rFonts w:asciiTheme="minorHAnsi" w:hAnsiTheme="minorHAnsi" w:cstheme="minorHAnsi"/>
                <w:b/>
                <w:bCs/>
                <w:sz w:val="22"/>
                <w:szCs w:val="22"/>
              </w:rPr>
              <w:t>Α.Τ</w:t>
            </w:r>
          </w:p>
        </w:tc>
        <w:tc>
          <w:tcPr>
            <w:tcW w:w="944" w:type="dxa"/>
            <w:tcBorders>
              <w:top w:val="single" w:sz="4" w:space="0" w:color="auto"/>
            </w:tcBorders>
            <w:shd w:val="clear" w:color="000000" w:fill="C0C0C0"/>
            <w:noWrap/>
            <w:vAlign w:val="center"/>
            <w:hideMark/>
          </w:tcPr>
          <w:p w:rsidR="003F4CDB" w:rsidRPr="00BE0F33" w:rsidRDefault="003F4CDB" w:rsidP="0027146D">
            <w:pPr>
              <w:ind w:left="3" w:hanging="3"/>
              <w:jc w:val="center"/>
              <w:rPr>
                <w:rFonts w:asciiTheme="minorHAnsi" w:hAnsiTheme="minorHAnsi" w:cstheme="minorHAnsi"/>
                <w:b/>
                <w:bCs/>
                <w:sz w:val="22"/>
                <w:szCs w:val="22"/>
              </w:rPr>
            </w:pPr>
            <w:r w:rsidRPr="00BE0F33">
              <w:rPr>
                <w:rFonts w:asciiTheme="minorHAnsi" w:hAnsiTheme="minorHAnsi" w:cstheme="minorHAnsi"/>
                <w:b/>
                <w:bCs/>
                <w:sz w:val="22"/>
                <w:szCs w:val="22"/>
              </w:rPr>
              <w:t>ΜΟΝ</w:t>
            </w:r>
          </w:p>
        </w:tc>
        <w:tc>
          <w:tcPr>
            <w:tcW w:w="1381" w:type="dxa"/>
            <w:tcBorders>
              <w:top w:val="single" w:sz="4" w:space="0" w:color="auto"/>
            </w:tcBorders>
            <w:shd w:val="clear" w:color="000000" w:fill="C0C0C0"/>
            <w:noWrap/>
            <w:vAlign w:val="center"/>
            <w:hideMark/>
          </w:tcPr>
          <w:p w:rsidR="003F4CDB" w:rsidRPr="00BE0F33" w:rsidRDefault="003F4CDB" w:rsidP="0027146D">
            <w:pPr>
              <w:ind w:left="3" w:hanging="3"/>
              <w:jc w:val="center"/>
              <w:rPr>
                <w:rFonts w:asciiTheme="minorHAnsi" w:hAnsiTheme="minorHAnsi" w:cstheme="minorHAnsi"/>
                <w:b/>
                <w:bCs/>
                <w:sz w:val="22"/>
                <w:szCs w:val="22"/>
              </w:rPr>
            </w:pPr>
            <w:r w:rsidRPr="00BE0F33">
              <w:rPr>
                <w:rFonts w:asciiTheme="minorHAnsi" w:hAnsiTheme="minorHAnsi" w:cstheme="minorHAnsi"/>
                <w:b/>
                <w:bCs/>
                <w:sz w:val="22"/>
                <w:szCs w:val="22"/>
              </w:rPr>
              <w:t>ΠΟΣΟΤΗΤΑ</w:t>
            </w:r>
          </w:p>
        </w:tc>
        <w:tc>
          <w:tcPr>
            <w:tcW w:w="1698" w:type="dxa"/>
            <w:tcBorders>
              <w:top w:val="single" w:sz="4" w:space="0" w:color="auto"/>
            </w:tcBorders>
            <w:shd w:val="clear" w:color="000000" w:fill="C0C0C0"/>
            <w:vAlign w:val="center"/>
            <w:hideMark/>
          </w:tcPr>
          <w:p w:rsidR="003F4CDB" w:rsidRPr="00BE0F33" w:rsidRDefault="003F4CDB" w:rsidP="0027146D">
            <w:pPr>
              <w:ind w:left="3" w:hanging="3"/>
              <w:jc w:val="center"/>
              <w:rPr>
                <w:rFonts w:asciiTheme="minorHAnsi" w:hAnsiTheme="minorHAnsi" w:cstheme="minorHAnsi"/>
                <w:b/>
                <w:bCs/>
                <w:sz w:val="22"/>
                <w:szCs w:val="22"/>
              </w:rPr>
            </w:pPr>
            <w:r w:rsidRPr="00BE0F33">
              <w:rPr>
                <w:rFonts w:asciiTheme="minorHAnsi" w:hAnsiTheme="minorHAnsi" w:cstheme="minorHAnsi"/>
                <w:b/>
                <w:bCs/>
                <w:sz w:val="22"/>
                <w:szCs w:val="22"/>
              </w:rPr>
              <w:t>ΤΙΜΗ ΜΟΝΑΔΟΣ</w:t>
            </w:r>
          </w:p>
        </w:tc>
        <w:tc>
          <w:tcPr>
            <w:tcW w:w="1113" w:type="dxa"/>
            <w:tcBorders>
              <w:top w:val="single" w:sz="4" w:space="0" w:color="auto"/>
            </w:tcBorders>
            <w:shd w:val="clear" w:color="000000" w:fill="C0C0C0"/>
            <w:noWrap/>
            <w:vAlign w:val="center"/>
            <w:hideMark/>
          </w:tcPr>
          <w:p w:rsidR="003F4CDB" w:rsidRPr="00BE0F33" w:rsidRDefault="003F4CDB" w:rsidP="0027146D">
            <w:pPr>
              <w:ind w:left="3" w:hanging="3"/>
              <w:jc w:val="center"/>
              <w:rPr>
                <w:rFonts w:asciiTheme="minorHAnsi" w:hAnsiTheme="minorHAnsi" w:cstheme="minorHAnsi"/>
                <w:b/>
                <w:bCs/>
                <w:sz w:val="22"/>
                <w:szCs w:val="22"/>
              </w:rPr>
            </w:pPr>
            <w:r w:rsidRPr="00BE0F33">
              <w:rPr>
                <w:rFonts w:asciiTheme="minorHAnsi" w:hAnsiTheme="minorHAnsi" w:cstheme="minorHAnsi"/>
                <w:b/>
                <w:bCs/>
                <w:sz w:val="22"/>
                <w:szCs w:val="22"/>
              </w:rPr>
              <w:t>ΔΑΠΑΝΗ</w:t>
            </w:r>
          </w:p>
        </w:tc>
      </w:tr>
      <w:tr w:rsidR="003F4CDB" w:rsidRPr="00BE0F33" w:rsidTr="003F4CDB">
        <w:trPr>
          <w:trHeight w:val="690"/>
          <w:jc w:val="center"/>
        </w:trPr>
        <w:tc>
          <w:tcPr>
            <w:tcW w:w="578" w:type="dxa"/>
            <w:shd w:val="clear" w:color="auto" w:fill="auto"/>
            <w:vAlign w:val="center"/>
            <w:hideMark/>
          </w:tcPr>
          <w:p w:rsidR="003F4CDB" w:rsidRPr="00BE0F33" w:rsidRDefault="003F4CDB" w:rsidP="0027146D">
            <w:pPr>
              <w:ind w:left="3" w:hanging="3"/>
              <w:jc w:val="center"/>
              <w:rPr>
                <w:rFonts w:asciiTheme="minorHAnsi" w:hAnsiTheme="minorHAnsi" w:cstheme="minorHAnsi"/>
                <w:sz w:val="22"/>
                <w:szCs w:val="22"/>
              </w:rPr>
            </w:pPr>
            <w:r w:rsidRPr="00BE0F33">
              <w:rPr>
                <w:rFonts w:asciiTheme="minorHAnsi" w:hAnsiTheme="minorHAnsi" w:cstheme="minorHAnsi"/>
                <w:sz w:val="22"/>
                <w:szCs w:val="22"/>
              </w:rPr>
              <w:t>1</w:t>
            </w:r>
          </w:p>
        </w:tc>
        <w:tc>
          <w:tcPr>
            <w:tcW w:w="3862" w:type="dxa"/>
            <w:shd w:val="clear" w:color="auto" w:fill="auto"/>
            <w:vAlign w:val="center"/>
            <w:hideMark/>
          </w:tcPr>
          <w:p w:rsidR="003F4CDB" w:rsidRPr="00BE0F33" w:rsidRDefault="003F4CDB" w:rsidP="0027146D">
            <w:pPr>
              <w:ind w:left="3" w:hanging="3"/>
              <w:rPr>
                <w:rFonts w:asciiTheme="minorHAnsi" w:hAnsiTheme="minorHAnsi" w:cstheme="minorHAnsi"/>
                <w:sz w:val="22"/>
                <w:szCs w:val="22"/>
              </w:rPr>
            </w:pPr>
            <w:r w:rsidRPr="00BE0F33">
              <w:rPr>
                <w:rFonts w:asciiTheme="minorHAnsi" w:hAnsiTheme="minorHAnsi" w:cstheme="minorHAnsi"/>
                <w:sz w:val="22"/>
                <w:szCs w:val="22"/>
              </w:rPr>
              <w:t>Ηλεκτρολογικές εργασίες Δ.Ε. Δομνίστας</w:t>
            </w:r>
          </w:p>
        </w:tc>
        <w:tc>
          <w:tcPr>
            <w:tcW w:w="1175" w:type="dxa"/>
            <w:shd w:val="clear" w:color="auto" w:fill="auto"/>
            <w:vAlign w:val="center"/>
            <w:hideMark/>
          </w:tcPr>
          <w:p w:rsidR="003F4CDB" w:rsidRPr="00BE0F33" w:rsidRDefault="003F4CDB" w:rsidP="0027146D">
            <w:pPr>
              <w:ind w:left="3" w:hanging="3"/>
              <w:jc w:val="center"/>
              <w:rPr>
                <w:rFonts w:asciiTheme="minorHAnsi" w:hAnsiTheme="minorHAnsi" w:cstheme="minorHAnsi"/>
                <w:sz w:val="22"/>
                <w:szCs w:val="22"/>
              </w:rPr>
            </w:pPr>
            <w:r w:rsidRPr="00BE0F33">
              <w:rPr>
                <w:rFonts w:asciiTheme="minorHAnsi" w:hAnsiTheme="minorHAnsi" w:cstheme="minorHAnsi"/>
                <w:sz w:val="22"/>
                <w:szCs w:val="22"/>
              </w:rPr>
              <w:t>1</w:t>
            </w:r>
          </w:p>
        </w:tc>
        <w:tc>
          <w:tcPr>
            <w:tcW w:w="944"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sz w:val="22"/>
                <w:szCs w:val="22"/>
              </w:rPr>
            </w:pPr>
            <w:r w:rsidRPr="00BE0F33">
              <w:rPr>
                <w:rFonts w:asciiTheme="minorHAnsi" w:hAnsiTheme="minorHAnsi" w:cstheme="minorHAnsi"/>
                <w:sz w:val="22"/>
                <w:szCs w:val="22"/>
              </w:rPr>
              <w:t>ΜΗΝΑΣ</w:t>
            </w:r>
          </w:p>
        </w:tc>
        <w:tc>
          <w:tcPr>
            <w:tcW w:w="1381"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sz w:val="22"/>
                <w:szCs w:val="22"/>
              </w:rPr>
            </w:pPr>
            <w:r w:rsidRPr="00BE0F33">
              <w:rPr>
                <w:rFonts w:asciiTheme="minorHAnsi" w:hAnsiTheme="minorHAnsi" w:cstheme="minorHAnsi"/>
                <w:sz w:val="22"/>
                <w:szCs w:val="22"/>
              </w:rPr>
              <w:t>12,00</w:t>
            </w:r>
          </w:p>
        </w:tc>
        <w:tc>
          <w:tcPr>
            <w:tcW w:w="1698" w:type="dxa"/>
            <w:shd w:val="clear" w:color="auto" w:fill="auto"/>
            <w:vAlign w:val="center"/>
            <w:hideMark/>
          </w:tcPr>
          <w:p w:rsidR="003F4CDB" w:rsidRPr="00BE0F33" w:rsidRDefault="003F4CDB" w:rsidP="0027146D">
            <w:pPr>
              <w:ind w:left="3" w:hanging="3"/>
              <w:jc w:val="center"/>
              <w:rPr>
                <w:rFonts w:asciiTheme="minorHAnsi" w:hAnsiTheme="minorHAnsi" w:cstheme="minorHAnsi"/>
                <w:color w:val="000000"/>
                <w:sz w:val="22"/>
                <w:szCs w:val="22"/>
              </w:rPr>
            </w:pPr>
            <w:r w:rsidRPr="00BE0F33">
              <w:rPr>
                <w:rFonts w:asciiTheme="minorHAnsi" w:hAnsiTheme="minorHAnsi" w:cstheme="minorHAnsi"/>
                <w:color w:val="000000"/>
                <w:sz w:val="22"/>
                <w:szCs w:val="22"/>
              </w:rPr>
              <w:t>330,00</w:t>
            </w:r>
          </w:p>
        </w:tc>
        <w:tc>
          <w:tcPr>
            <w:tcW w:w="1113" w:type="dxa"/>
            <w:shd w:val="clear" w:color="auto" w:fill="auto"/>
            <w:vAlign w:val="center"/>
            <w:hideMark/>
          </w:tcPr>
          <w:p w:rsidR="003F4CDB" w:rsidRPr="00BE0F33" w:rsidRDefault="003F4CDB" w:rsidP="0027146D">
            <w:pPr>
              <w:ind w:left="3" w:hanging="3"/>
              <w:jc w:val="right"/>
              <w:rPr>
                <w:rFonts w:asciiTheme="minorHAnsi" w:hAnsiTheme="minorHAnsi" w:cstheme="minorHAnsi"/>
                <w:sz w:val="22"/>
                <w:szCs w:val="22"/>
              </w:rPr>
            </w:pPr>
            <w:r w:rsidRPr="00BE0F33">
              <w:rPr>
                <w:rFonts w:asciiTheme="minorHAnsi" w:hAnsiTheme="minorHAnsi" w:cstheme="minorHAnsi"/>
                <w:sz w:val="22"/>
                <w:szCs w:val="22"/>
              </w:rPr>
              <w:t>3.960,00</w:t>
            </w:r>
          </w:p>
        </w:tc>
      </w:tr>
      <w:tr w:rsidR="003F4CDB" w:rsidRPr="00BE0F33" w:rsidTr="003F4CDB">
        <w:trPr>
          <w:trHeight w:val="780"/>
          <w:jc w:val="center"/>
        </w:trPr>
        <w:tc>
          <w:tcPr>
            <w:tcW w:w="578" w:type="dxa"/>
            <w:shd w:val="clear" w:color="auto" w:fill="auto"/>
            <w:vAlign w:val="center"/>
            <w:hideMark/>
          </w:tcPr>
          <w:p w:rsidR="003F4CDB" w:rsidRPr="00BE0F33" w:rsidRDefault="003F4CDB" w:rsidP="0027146D">
            <w:pPr>
              <w:ind w:left="3" w:hanging="3"/>
              <w:jc w:val="center"/>
              <w:rPr>
                <w:rFonts w:asciiTheme="minorHAnsi" w:hAnsiTheme="minorHAnsi" w:cstheme="minorHAnsi"/>
                <w:sz w:val="22"/>
                <w:szCs w:val="22"/>
              </w:rPr>
            </w:pPr>
            <w:r w:rsidRPr="00BE0F33">
              <w:rPr>
                <w:rFonts w:asciiTheme="minorHAnsi" w:hAnsiTheme="minorHAnsi" w:cstheme="minorHAnsi"/>
                <w:sz w:val="22"/>
                <w:szCs w:val="22"/>
              </w:rPr>
              <w:t>2</w:t>
            </w:r>
          </w:p>
        </w:tc>
        <w:tc>
          <w:tcPr>
            <w:tcW w:w="3862" w:type="dxa"/>
            <w:shd w:val="clear" w:color="auto" w:fill="auto"/>
            <w:vAlign w:val="center"/>
            <w:hideMark/>
          </w:tcPr>
          <w:p w:rsidR="003F4CDB" w:rsidRPr="00BE0F33" w:rsidRDefault="003F4CDB" w:rsidP="0027146D">
            <w:pPr>
              <w:ind w:left="3" w:hanging="3"/>
              <w:rPr>
                <w:rFonts w:asciiTheme="minorHAnsi" w:hAnsiTheme="minorHAnsi" w:cstheme="minorHAnsi"/>
                <w:sz w:val="22"/>
                <w:szCs w:val="22"/>
              </w:rPr>
            </w:pPr>
            <w:r w:rsidRPr="00BE0F33">
              <w:rPr>
                <w:rFonts w:asciiTheme="minorHAnsi" w:hAnsiTheme="minorHAnsi" w:cstheme="minorHAnsi"/>
                <w:sz w:val="22"/>
                <w:szCs w:val="22"/>
              </w:rPr>
              <w:t>Ηλεκτρολογικές εργασίες Δ.Ε. Κτημενίων</w:t>
            </w:r>
          </w:p>
        </w:tc>
        <w:tc>
          <w:tcPr>
            <w:tcW w:w="1175" w:type="dxa"/>
            <w:shd w:val="clear" w:color="auto" w:fill="auto"/>
            <w:vAlign w:val="center"/>
            <w:hideMark/>
          </w:tcPr>
          <w:p w:rsidR="003F4CDB" w:rsidRPr="00BE0F33" w:rsidRDefault="003F4CDB" w:rsidP="0027146D">
            <w:pPr>
              <w:ind w:left="3" w:hanging="3"/>
              <w:jc w:val="center"/>
              <w:rPr>
                <w:rFonts w:asciiTheme="minorHAnsi" w:hAnsiTheme="minorHAnsi" w:cstheme="minorHAnsi"/>
                <w:sz w:val="22"/>
                <w:szCs w:val="22"/>
              </w:rPr>
            </w:pPr>
            <w:r w:rsidRPr="00BE0F33">
              <w:rPr>
                <w:rFonts w:asciiTheme="minorHAnsi" w:hAnsiTheme="minorHAnsi" w:cstheme="minorHAnsi"/>
                <w:sz w:val="22"/>
                <w:szCs w:val="22"/>
              </w:rPr>
              <w:t>2</w:t>
            </w:r>
          </w:p>
        </w:tc>
        <w:tc>
          <w:tcPr>
            <w:tcW w:w="944"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sz w:val="22"/>
                <w:szCs w:val="22"/>
              </w:rPr>
            </w:pPr>
            <w:r w:rsidRPr="00BE0F33">
              <w:rPr>
                <w:rFonts w:asciiTheme="minorHAnsi" w:hAnsiTheme="minorHAnsi" w:cstheme="minorHAnsi"/>
                <w:sz w:val="22"/>
                <w:szCs w:val="22"/>
              </w:rPr>
              <w:t>ΜΗΝΑΣ</w:t>
            </w:r>
          </w:p>
        </w:tc>
        <w:tc>
          <w:tcPr>
            <w:tcW w:w="1381"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sz w:val="22"/>
                <w:szCs w:val="22"/>
              </w:rPr>
            </w:pPr>
            <w:r w:rsidRPr="00BE0F33">
              <w:rPr>
                <w:rFonts w:asciiTheme="minorHAnsi" w:hAnsiTheme="minorHAnsi" w:cstheme="minorHAnsi"/>
                <w:sz w:val="22"/>
                <w:szCs w:val="22"/>
              </w:rPr>
              <w:t>12,00</w:t>
            </w:r>
          </w:p>
        </w:tc>
        <w:tc>
          <w:tcPr>
            <w:tcW w:w="1698" w:type="dxa"/>
            <w:shd w:val="clear" w:color="auto" w:fill="auto"/>
            <w:vAlign w:val="center"/>
            <w:hideMark/>
          </w:tcPr>
          <w:p w:rsidR="003F4CDB" w:rsidRPr="00BE0F33" w:rsidRDefault="003F4CDB" w:rsidP="0027146D">
            <w:pPr>
              <w:ind w:left="3" w:hanging="3"/>
              <w:jc w:val="center"/>
              <w:rPr>
                <w:rFonts w:asciiTheme="minorHAnsi" w:hAnsiTheme="minorHAnsi" w:cstheme="minorHAnsi"/>
                <w:color w:val="000000"/>
                <w:sz w:val="22"/>
                <w:szCs w:val="22"/>
              </w:rPr>
            </w:pPr>
            <w:r w:rsidRPr="00BE0F33">
              <w:rPr>
                <w:rFonts w:asciiTheme="minorHAnsi" w:hAnsiTheme="minorHAnsi" w:cstheme="minorHAnsi"/>
                <w:color w:val="000000"/>
                <w:sz w:val="22"/>
                <w:szCs w:val="22"/>
              </w:rPr>
              <w:t>250,00</w:t>
            </w:r>
          </w:p>
        </w:tc>
        <w:tc>
          <w:tcPr>
            <w:tcW w:w="1113" w:type="dxa"/>
            <w:shd w:val="clear" w:color="auto" w:fill="auto"/>
            <w:vAlign w:val="center"/>
            <w:hideMark/>
          </w:tcPr>
          <w:p w:rsidR="003F4CDB" w:rsidRPr="00BE0F33" w:rsidRDefault="003F4CDB" w:rsidP="0027146D">
            <w:pPr>
              <w:ind w:left="3" w:hanging="3"/>
              <w:jc w:val="right"/>
              <w:rPr>
                <w:rFonts w:asciiTheme="minorHAnsi" w:hAnsiTheme="minorHAnsi" w:cstheme="minorHAnsi"/>
                <w:sz w:val="22"/>
                <w:szCs w:val="22"/>
              </w:rPr>
            </w:pPr>
            <w:r w:rsidRPr="00BE0F33">
              <w:rPr>
                <w:rFonts w:asciiTheme="minorHAnsi" w:hAnsiTheme="minorHAnsi" w:cstheme="minorHAnsi"/>
                <w:sz w:val="22"/>
                <w:szCs w:val="22"/>
              </w:rPr>
              <w:t>3.000,00</w:t>
            </w:r>
          </w:p>
        </w:tc>
      </w:tr>
      <w:tr w:rsidR="003F4CDB" w:rsidRPr="00BE0F33" w:rsidTr="003F4CDB">
        <w:trPr>
          <w:trHeight w:val="675"/>
          <w:jc w:val="center"/>
        </w:trPr>
        <w:tc>
          <w:tcPr>
            <w:tcW w:w="578" w:type="dxa"/>
            <w:shd w:val="clear" w:color="auto" w:fill="auto"/>
            <w:vAlign w:val="center"/>
            <w:hideMark/>
          </w:tcPr>
          <w:p w:rsidR="003F4CDB" w:rsidRPr="00BE0F33" w:rsidRDefault="003F4CDB" w:rsidP="0027146D">
            <w:pPr>
              <w:ind w:left="3" w:hanging="3"/>
              <w:jc w:val="center"/>
              <w:rPr>
                <w:rFonts w:asciiTheme="minorHAnsi" w:hAnsiTheme="minorHAnsi" w:cstheme="minorHAnsi"/>
                <w:sz w:val="22"/>
                <w:szCs w:val="22"/>
              </w:rPr>
            </w:pPr>
            <w:r w:rsidRPr="00BE0F33">
              <w:rPr>
                <w:rFonts w:asciiTheme="minorHAnsi" w:hAnsiTheme="minorHAnsi" w:cstheme="minorHAnsi"/>
                <w:sz w:val="22"/>
                <w:szCs w:val="22"/>
              </w:rPr>
              <w:t>3</w:t>
            </w:r>
          </w:p>
        </w:tc>
        <w:tc>
          <w:tcPr>
            <w:tcW w:w="3862" w:type="dxa"/>
            <w:shd w:val="clear" w:color="auto" w:fill="auto"/>
            <w:vAlign w:val="center"/>
            <w:hideMark/>
          </w:tcPr>
          <w:p w:rsidR="003F4CDB" w:rsidRPr="00BE0F33" w:rsidRDefault="003F4CDB" w:rsidP="0027146D">
            <w:pPr>
              <w:ind w:left="3" w:hanging="3"/>
              <w:rPr>
                <w:rFonts w:asciiTheme="minorHAnsi" w:hAnsiTheme="minorHAnsi" w:cstheme="minorHAnsi"/>
                <w:sz w:val="22"/>
                <w:szCs w:val="22"/>
              </w:rPr>
            </w:pPr>
            <w:r w:rsidRPr="00BE0F33">
              <w:rPr>
                <w:rFonts w:asciiTheme="minorHAnsi" w:hAnsiTheme="minorHAnsi" w:cstheme="minorHAnsi"/>
                <w:sz w:val="22"/>
                <w:szCs w:val="22"/>
              </w:rPr>
              <w:t>Ηλεκτρολογικές εργασίες Δ.Ε. Ποταμιάς</w:t>
            </w:r>
          </w:p>
        </w:tc>
        <w:tc>
          <w:tcPr>
            <w:tcW w:w="1175" w:type="dxa"/>
            <w:shd w:val="clear" w:color="auto" w:fill="auto"/>
            <w:vAlign w:val="center"/>
            <w:hideMark/>
          </w:tcPr>
          <w:p w:rsidR="003F4CDB" w:rsidRPr="00BE0F33" w:rsidRDefault="003F4CDB" w:rsidP="0027146D">
            <w:pPr>
              <w:ind w:left="3" w:hanging="3"/>
              <w:jc w:val="center"/>
              <w:rPr>
                <w:rFonts w:asciiTheme="minorHAnsi" w:hAnsiTheme="minorHAnsi" w:cstheme="minorHAnsi"/>
                <w:sz w:val="22"/>
                <w:szCs w:val="22"/>
              </w:rPr>
            </w:pPr>
            <w:r w:rsidRPr="00BE0F33">
              <w:rPr>
                <w:rFonts w:asciiTheme="minorHAnsi" w:hAnsiTheme="minorHAnsi" w:cstheme="minorHAnsi"/>
                <w:sz w:val="22"/>
                <w:szCs w:val="22"/>
              </w:rPr>
              <w:t>3</w:t>
            </w:r>
          </w:p>
        </w:tc>
        <w:tc>
          <w:tcPr>
            <w:tcW w:w="944"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sz w:val="22"/>
                <w:szCs w:val="22"/>
              </w:rPr>
            </w:pPr>
            <w:r w:rsidRPr="00BE0F33">
              <w:rPr>
                <w:rFonts w:asciiTheme="minorHAnsi" w:hAnsiTheme="minorHAnsi" w:cstheme="minorHAnsi"/>
                <w:sz w:val="22"/>
                <w:szCs w:val="22"/>
              </w:rPr>
              <w:t>ΜΗΝΑΣ</w:t>
            </w:r>
          </w:p>
        </w:tc>
        <w:tc>
          <w:tcPr>
            <w:tcW w:w="1381"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sz w:val="22"/>
                <w:szCs w:val="22"/>
              </w:rPr>
            </w:pPr>
            <w:r w:rsidRPr="00BE0F33">
              <w:rPr>
                <w:rFonts w:asciiTheme="minorHAnsi" w:hAnsiTheme="minorHAnsi" w:cstheme="minorHAnsi"/>
                <w:sz w:val="22"/>
                <w:szCs w:val="22"/>
              </w:rPr>
              <w:t>12,00</w:t>
            </w:r>
          </w:p>
        </w:tc>
        <w:tc>
          <w:tcPr>
            <w:tcW w:w="1698" w:type="dxa"/>
            <w:shd w:val="clear" w:color="auto" w:fill="auto"/>
            <w:vAlign w:val="center"/>
            <w:hideMark/>
          </w:tcPr>
          <w:p w:rsidR="003F4CDB" w:rsidRPr="00BE0F33" w:rsidRDefault="003F4CDB" w:rsidP="0027146D">
            <w:pPr>
              <w:ind w:left="3" w:hanging="3"/>
              <w:jc w:val="center"/>
              <w:rPr>
                <w:rFonts w:asciiTheme="minorHAnsi" w:hAnsiTheme="minorHAnsi" w:cstheme="minorHAnsi"/>
                <w:color w:val="000000"/>
                <w:sz w:val="22"/>
                <w:szCs w:val="22"/>
              </w:rPr>
            </w:pPr>
            <w:r w:rsidRPr="00BE0F33">
              <w:rPr>
                <w:rFonts w:asciiTheme="minorHAnsi" w:hAnsiTheme="minorHAnsi" w:cstheme="minorHAnsi"/>
                <w:color w:val="000000"/>
                <w:sz w:val="22"/>
                <w:szCs w:val="22"/>
              </w:rPr>
              <w:t>330,00</w:t>
            </w:r>
          </w:p>
        </w:tc>
        <w:tc>
          <w:tcPr>
            <w:tcW w:w="1113" w:type="dxa"/>
            <w:shd w:val="clear" w:color="auto" w:fill="auto"/>
            <w:vAlign w:val="center"/>
            <w:hideMark/>
          </w:tcPr>
          <w:p w:rsidR="003F4CDB" w:rsidRPr="00BE0F33" w:rsidRDefault="003F4CDB" w:rsidP="0027146D">
            <w:pPr>
              <w:ind w:left="3" w:hanging="3"/>
              <w:jc w:val="right"/>
              <w:rPr>
                <w:rFonts w:asciiTheme="minorHAnsi" w:hAnsiTheme="minorHAnsi" w:cstheme="minorHAnsi"/>
                <w:sz w:val="22"/>
                <w:szCs w:val="22"/>
              </w:rPr>
            </w:pPr>
            <w:r w:rsidRPr="00BE0F33">
              <w:rPr>
                <w:rFonts w:asciiTheme="minorHAnsi" w:hAnsiTheme="minorHAnsi" w:cstheme="minorHAnsi"/>
                <w:sz w:val="22"/>
                <w:szCs w:val="22"/>
              </w:rPr>
              <w:t>3.960,00</w:t>
            </w:r>
          </w:p>
        </w:tc>
      </w:tr>
      <w:tr w:rsidR="003F4CDB" w:rsidRPr="00BE0F33" w:rsidTr="003F4CDB">
        <w:trPr>
          <w:trHeight w:val="675"/>
          <w:jc w:val="center"/>
        </w:trPr>
        <w:tc>
          <w:tcPr>
            <w:tcW w:w="578" w:type="dxa"/>
            <w:shd w:val="clear" w:color="auto" w:fill="auto"/>
            <w:vAlign w:val="center"/>
            <w:hideMark/>
          </w:tcPr>
          <w:p w:rsidR="003F4CDB" w:rsidRPr="00BE0F33" w:rsidRDefault="003F4CDB" w:rsidP="0027146D">
            <w:pPr>
              <w:ind w:left="3" w:hanging="3"/>
              <w:jc w:val="center"/>
              <w:rPr>
                <w:rFonts w:asciiTheme="minorHAnsi" w:hAnsiTheme="minorHAnsi" w:cstheme="minorHAnsi"/>
                <w:sz w:val="22"/>
                <w:szCs w:val="22"/>
              </w:rPr>
            </w:pPr>
            <w:r w:rsidRPr="00BE0F33">
              <w:rPr>
                <w:rFonts w:asciiTheme="minorHAnsi" w:hAnsiTheme="minorHAnsi" w:cstheme="minorHAnsi"/>
                <w:sz w:val="22"/>
                <w:szCs w:val="22"/>
              </w:rPr>
              <w:t>4</w:t>
            </w:r>
          </w:p>
        </w:tc>
        <w:tc>
          <w:tcPr>
            <w:tcW w:w="3862" w:type="dxa"/>
            <w:shd w:val="clear" w:color="auto" w:fill="auto"/>
            <w:vAlign w:val="center"/>
            <w:hideMark/>
          </w:tcPr>
          <w:p w:rsidR="003F4CDB" w:rsidRPr="00BE0F33" w:rsidRDefault="003F4CDB" w:rsidP="0027146D">
            <w:pPr>
              <w:ind w:left="3" w:hanging="3"/>
              <w:rPr>
                <w:rFonts w:asciiTheme="minorHAnsi" w:hAnsiTheme="minorHAnsi" w:cstheme="minorHAnsi"/>
                <w:sz w:val="22"/>
                <w:szCs w:val="22"/>
              </w:rPr>
            </w:pPr>
            <w:r w:rsidRPr="00BE0F33">
              <w:rPr>
                <w:rFonts w:asciiTheme="minorHAnsi" w:hAnsiTheme="minorHAnsi" w:cstheme="minorHAnsi"/>
                <w:sz w:val="22"/>
                <w:szCs w:val="22"/>
              </w:rPr>
              <w:t>Ηλεκτρολογικές εργασίες Δ.Ε. Προυσού</w:t>
            </w:r>
          </w:p>
        </w:tc>
        <w:tc>
          <w:tcPr>
            <w:tcW w:w="1175" w:type="dxa"/>
            <w:shd w:val="clear" w:color="auto" w:fill="auto"/>
            <w:vAlign w:val="center"/>
            <w:hideMark/>
          </w:tcPr>
          <w:p w:rsidR="003F4CDB" w:rsidRPr="00BE0F33" w:rsidRDefault="003F4CDB" w:rsidP="0027146D">
            <w:pPr>
              <w:ind w:left="3" w:hanging="3"/>
              <w:jc w:val="center"/>
              <w:rPr>
                <w:rFonts w:asciiTheme="minorHAnsi" w:hAnsiTheme="minorHAnsi" w:cstheme="minorHAnsi"/>
                <w:sz w:val="22"/>
                <w:szCs w:val="22"/>
              </w:rPr>
            </w:pPr>
            <w:r w:rsidRPr="00BE0F33">
              <w:rPr>
                <w:rFonts w:asciiTheme="minorHAnsi" w:hAnsiTheme="minorHAnsi" w:cstheme="minorHAnsi"/>
                <w:sz w:val="22"/>
                <w:szCs w:val="22"/>
              </w:rPr>
              <w:t>4</w:t>
            </w:r>
          </w:p>
        </w:tc>
        <w:tc>
          <w:tcPr>
            <w:tcW w:w="944"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sz w:val="22"/>
                <w:szCs w:val="22"/>
              </w:rPr>
            </w:pPr>
            <w:r w:rsidRPr="00BE0F33">
              <w:rPr>
                <w:rFonts w:asciiTheme="minorHAnsi" w:hAnsiTheme="minorHAnsi" w:cstheme="minorHAnsi"/>
                <w:sz w:val="22"/>
                <w:szCs w:val="22"/>
              </w:rPr>
              <w:t>ΜΗΝΑΣ</w:t>
            </w:r>
          </w:p>
        </w:tc>
        <w:tc>
          <w:tcPr>
            <w:tcW w:w="1381"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sz w:val="22"/>
                <w:szCs w:val="22"/>
              </w:rPr>
            </w:pPr>
            <w:r w:rsidRPr="00BE0F33">
              <w:rPr>
                <w:rFonts w:asciiTheme="minorHAnsi" w:hAnsiTheme="minorHAnsi" w:cstheme="minorHAnsi"/>
                <w:sz w:val="22"/>
                <w:szCs w:val="22"/>
              </w:rPr>
              <w:t>12,00</w:t>
            </w:r>
          </w:p>
        </w:tc>
        <w:tc>
          <w:tcPr>
            <w:tcW w:w="1698" w:type="dxa"/>
            <w:shd w:val="clear" w:color="auto" w:fill="auto"/>
            <w:vAlign w:val="center"/>
            <w:hideMark/>
          </w:tcPr>
          <w:p w:rsidR="003F4CDB" w:rsidRPr="00BE0F33" w:rsidRDefault="003F4CDB" w:rsidP="0027146D">
            <w:pPr>
              <w:ind w:left="3" w:hanging="3"/>
              <w:jc w:val="center"/>
              <w:rPr>
                <w:rFonts w:asciiTheme="minorHAnsi" w:hAnsiTheme="minorHAnsi" w:cstheme="minorHAnsi"/>
                <w:color w:val="000000"/>
                <w:sz w:val="22"/>
                <w:szCs w:val="22"/>
              </w:rPr>
            </w:pPr>
            <w:r w:rsidRPr="00BE0F33">
              <w:rPr>
                <w:rFonts w:asciiTheme="minorHAnsi" w:hAnsiTheme="minorHAnsi" w:cstheme="minorHAnsi"/>
                <w:color w:val="000000"/>
                <w:sz w:val="22"/>
                <w:szCs w:val="22"/>
              </w:rPr>
              <w:t>330,00</w:t>
            </w:r>
          </w:p>
        </w:tc>
        <w:tc>
          <w:tcPr>
            <w:tcW w:w="1113" w:type="dxa"/>
            <w:shd w:val="clear" w:color="auto" w:fill="auto"/>
            <w:vAlign w:val="center"/>
            <w:hideMark/>
          </w:tcPr>
          <w:p w:rsidR="003F4CDB" w:rsidRPr="00BE0F33" w:rsidRDefault="003F4CDB" w:rsidP="0027146D">
            <w:pPr>
              <w:ind w:left="3" w:hanging="3"/>
              <w:jc w:val="right"/>
              <w:rPr>
                <w:rFonts w:asciiTheme="minorHAnsi" w:hAnsiTheme="minorHAnsi" w:cstheme="minorHAnsi"/>
                <w:sz w:val="22"/>
                <w:szCs w:val="22"/>
              </w:rPr>
            </w:pPr>
            <w:r w:rsidRPr="00BE0F33">
              <w:rPr>
                <w:rFonts w:asciiTheme="minorHAnsi" w:hAnsiTheme="minorHAnsi" w:cstheme="minorHAnsi"/>
                <w:sz w:val="22"/>
                <w:szCs w:val="22"/>
              </w:rPr>
              <w:t>3.960,00</w:t>
            </w:r>
          </w:p>
        </w:tc>
      </w:tr>
      <w:tr w:rsidR="003F4CDB" w:rsidRPr="00BE0F33" w:rsidTr="003F4CDB">
        <w:trPr>
          <w:trHeight w:val="675"/>
          <w:jc w:val="center"/>
        </w:trPr>
        <w:tc>
          <w:tcPr>
            <w:tcW w:w="578" w:type="dxa"/>
            <w:shd w:val="clear" w:color="auto" w:fill="auto"/>
            <w:vAlign w:val="center"/>
            <w:hideMark/>
          </w:tcPr>
          <w:p w:rsidR="003F4CDB" w:rsidRPr="00BE0F33" w:rsidRDefault="003F4CDB" w:rsidP="0027146D">
            <w:pPr>
              <w:ind w:left="3" w:hanging="3"/>
              <w:jc w:val="center"/>
              <w:rPr>
                <w:rFonts w:asciiTheme="minorHAnsi" w:hAnsiTheme="minorHAnsi" w:cstheme="minorHAnsi"/>
                <w:sz w:val="22"/>
                <w:szCs w:val="22"/>
              </w:rPr>
            </w:pPr>
            <w:r w:rsidRPr="00BE0F33">
              <w:rPr>
                <w:rFonts w:asciiTheme="minorHAnsi" w:hAnsiTheme="minorHAnsi" w:cstheme="minorHAnsi"/>
                <w:sz w:val="22"/>
                <w:szCs w:val="22"/>
              </w:rPr>
              <w:t>5</w:t>
            </w:r>
          </w:p>
        </w:tc>
        <w:tc>
          <w:tcPr>
            <w:tcW w:w="3862" w:type="dxa"/>
            <w:shd w:val="clear" w:color="auto" w:fill="auto"/>
            <w:vAlign w:val="center"/>
            <w:hideMark/>
          </w:tcPr>
          <w:p w:rsidR="003F4CDB" w:rsidRPr="00BE0F33" w:rsidRDefault="003F4CDB" w:rsidP="0027146D">
            <w:pPr>
              <w:ind w:left="3" w:hanging="3"/>
              <w:rPr>
                <w:rFonts w:asciiTheme="minorHAnsi" w:hAnsiTheme="minorHAnsi" w:cstheme="minorHAnsi"/>
                <w:sz w:val="22"/>
                <w:szCs w:val="22"/>
              </w:rPr>
            </w:pPr>
            <w:r w:rsidRPr="00BE0F33">
              <w:rPr>
                <w:rFonts w:asciiTheme="minorHAnsi" w:hAnsiTheme="minorHAnsi" w:cstheme="minorHAnsi"/>
                <w:sz w:val="22"/>
                <w:szCs w:val="22"/>
              </w:rPr>
              <w:t>Ηλεκτρολογικές εργασίες Δ.Ε. Φουρνάς</w:t>
            </w:r>
          </w:p>
        </w:tc>
        <w:tc>
          <w:tcPr>
            <w:tcW w:w="1175" w:type="dxa"/>
            <w:shd w:val="clear" w:color="auto" w:fill="auto"/>
            <w:vAlign w:val="center"/>
            <w:hideMark/>
          </w:tcPr>
          <w:p w:rsidR="003F4CDB" w:rsidRPr="00BE0F33" w:rsidRDefault="003F4CDB" w:rsidP="0027146D">
            <w:pPr>
              <w:ind w:left="3" w:hanging="3"/>
              <w:jc w:val="center"/>
              <w:rPr>
                <w:rFonts w:asciiTheme="minorHAnsi" w:hAnsiTheme="minorHAnsi" w:cstheme="minorHAnsi"/>
                <w:sz w:val="22"/>
                <w:szCs w:val="22"/>
              </w:rPr>
            </w:pPr>
            <w:r w:rsidRPr="00BE0F33">
              <w:rPr>
                <w:rFonts w:asciiTheme="minorHAnsi" w:hAnsiTheme="minorHAnsi" w:cstheme="minorHAnsi"/>
                <w:sz w:val="22"/>
                <w:szCs w:val="22"/>
              </w:rPr>
              <w:t>5</w:t>
            </w:r>
          </w:p>
        </w:tc>
        <w:tc>
          <w:tcPr>
            <w:tcW w:w="944"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sz w:val="22"/>
                <w:szCs w:val="22"/>
              </w:rPr>
            </w:pPr>
            <w:r w:rsidRPr="00BE0F33">
              <w:rPr>
                <w:rFonts w:asciiTheme="minorHAnsi" w:hAnsiTheme="minorHAnsi" w:cstheme="minorHAnsi"/>
                <w:sz w:val="22"/>
                <w:szCs w:val="22"/>
              </w:rPr>
              <w:t>ΜΗΝΑΣ</w:t>
            </w:r>
          </w:p>
        </w:tc>
        <w:tc>
          <w:tcPr>
            <w:tcW w:w="1381"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sz w:val="22"/>
                <w:szCs w:val="22"/>
              </w:rPr>
            </w:pPr>
            <w:r w:rsidRPr="00BE0F33">
              <w:rPr>
                <w:rFonts w:asciiTheme="minorHAnsi" w:hAnsiTheme="minorHAnsi" w:cstheme="minorHAnsi"/>
                <w:sz w:val="22"/>
                <w:szCs w:val="22"/>
              </w:rPr>
              <w:t>12,00</w:t>
            </w:r>
          </w:p>
        </w:tc>
        <w:tc>
          <w:tcPr>
            <w:tcW w:w="1698" w:type="dxa"/>
            <w:shd w:val="clear" w:color="auto" w:fill="auto"/>
            <w:vAlign w:val="center"/>
            <w:hideMark/>
          </w:tcPr>
          <w:p w:rsidR="003F4CDB" w:rsidRPr="00BE0F33" w:rsidRDefault="003F4CDB" w:rsidP="0027146D">
            <w:pPr>
              <w:ind w:left="3" w:hanging="3"/>
              <w:jc w:val="center"/>
              <w:rPr>
                <w:rFonts w:asciiTheme="minorHAnsi" w:hAnsiTheme="minorHAnsi" w:cstheme="minorHAnsi"/>
                <w:color w:val="000000"/>
                <w:sz w:val="22"/>
                <w:szCs w:val="22"/>
              </w:rPr>
            </w:pPr>
            <w:r w:rsidRPr="00BE0F33">
              <w:rPr>
                <w:rFonts w:asciiTheme="minorHAnsi" w:hAnsiTheme="minorHAnsi" w:cstheme="minorHAnsi"/>
                <w:color w:val="000000"/>
                <w:sz w:val="22"/>
                <w:szCs w:val="22"/>
              </w:rPr>
              <w:t>250,00</w:t>
            </w:r>
          </w:p>
        </w:tc>
        <w:tc>
          <w:tcPr>
            <w:tcW w:w="1113" w:type="dxa"/>
            <w:shd w:val="clear" w:color="auto" w:fill="auto"/>
            <w:vAlign w:val="center"/>
            <w:hideMark/>
          </w:tcPr>
          <w:p w:rsidR="003F4CDB" w:rsidRPr="00BE0F33" w:rsidRDefault="003F4CDB" w:rsidP="0027146D">
            <w:pPr>
              <w:ind w:left="3" w:hanging="3"/>
              <w:jc w:val="right"/>
              <w:rPr>
                <w:rFonts w:asciiTheme="minorHAnsi" w:hAnsiTheme="minorHAnsi" w:cstheme="minorHAnsi"/>
                <w:sz w:val="22"/>
                <w:szCs w:val="22"/>
              </w:rPr>
            </w:pPr>
            <w:r w:rsidRPr="00BE0F33">
              <w:rPr>
                <w:rFonts w:asciiTheme="minorHAnsi" w:hAnsiTheme="minorHAnsi" w:cstheme="minorHAnsi"/>
                <w:sz w:val="22"/>
                <w:szCs w:val="22"/>
              </w:rPr>
              <w:t>3.000,00</w:t>
            </w:r>
          </w:p>
        </w:tc>
      </w:tr>
      <w:tr w:rsidR="003F4CDB" w:rsidRPr="00BE0F33" w:rsidTr="003F4CDB">
        <w:trPr>
          <w:trHeight w:val="720"/>
          <w:jc w:val="center"/>
        </w:trPr>
        <w:tc>
          <w:tcPr>
            <w:tcW w:w="578" w:type="dxa"/>
            <w:shd w:val="clear" w:color="auto" w:fill="auto"/>
            <w:vAlign w:val="center"/>
            <w:hideMark/>
          </w:tcPr>
          <w:p w:rsidR="003F4CDB" w:rsidRPr="00BE0F33" w:rsidRDefault="003F4CDB" w:rsidP="0027146D">
            <w:pPr>
              <w:ind w:left="3" w:hanging="3"/>
              <w:jc w:val="center"/>
              <w:rPr>
                <w:rFonts w:asciiTheme="minorHAnsi" w:hAnsiTheme="minorHAnsi" w:cstheme="minorHAnsi"/>
                <w:sz w:val="22"/>
                <w:szCs w:val="22"/>
              </w:rPr>
            </w:pPr>
            <w:r w:rsidRPr="00BE0F33">
              <w:rPr>
                <w:rFonts w:asciiTheme="minorHAnsi" w:hAnsiTheme="minorHAnsi" w:cstheme="minorHAnsi"/>
                <w:sz w:val="22"/>
                <w:szCs w:val="22"/>
              </w:rPr>
              <w:t>6</w:t>
            </w:r>
          </w:p>
        </w:tc>
        <w:tc>
          <w:tcPr>
            <w:tcW w:w="3862" w:type="dxa"/>
            <w:shd w:val="clear" w:color="auto" w:fill="auto"/>
            <w:vAlign w:val="center"/>
            <w:hideMark/>
          </w:tcPr>
          <w:p w:rsidR="003F4CDB" w:rsidRPr="003F4CDB" w:rsidRDefault="003F4CDB" w:rsidP="0027146D">
            <w:pPr>
              <w:ind w:left="3" w:hanging="3"/>
              <w:rPr>
                <w:rFonts w:asciiTheme="minorHAnsi" w:hAnsiTheme="minorHAnsi" w:cstheme="minorHAnsi"/>
                <w:sz w:val="22"/>
                <w:szCs w:val="22"/>
              </w:rPr>
            </w:pPr>
            <w:r w:rsidRPr="00BE0F33">
              <w:rPr>
                <w:rFonts w:asciiTheme="minorHAnsi" w:hAnsiTheme="minorHAnsi" w:cstheme="minorHAnsi"/>
                <w:sz w:val="22"/>
                <w:szCs w:val="22"/>
              </w:rPr>
              <w:t>Ηλεκτρολογικές εργασίες Τ</w:t>
            </w:r>
            <w:r w:rsidRPr="003F4CDB">
              <w:rPr>
                <w:rFonts w:asciiTheme="minorHAnsi" w:hAnsiTheme="minorHAnsi" w:cstheme="minorHAnsi"/>
                <w:sz w:val="22"/>
                <w:szCs w:val="22"/>
              </w:rPr>
              <w:t>.</w:t>
            </w:r>
            <w:r w:rsidRPr="00BE0F33">
              <w:rPr>
                <w:rFonts w:asciiTheme="minorHAnsi" w:hAnsiTheme="minorHAnsi" w:cstheme="minorHAnsi"/>
                <w:sz w:val="22"/>
                <w:szCs w:val="22"/>
              </w:rPr>
              <w:t>Κ</w:t>
            </w:r>
            <w:r w:rsidRPr="003F4CDB">
              <w:rPr>
                <w:rFonts w:asciiTheme="minorHAnsi" w:hAnsiTheme="minorHAnsi" w:cstheme="minorHAnsi"/>
                <w:sz w:val="22"/>
                <w:szCs w:val="22"/>
              </w:rPr>
              <w:t>.</w:t>
            </w:r>
            <w:r w:rsidRPr="00BE0F33">
              <w:rPr>
                <w:rFonts w:asciiTheme="minorHAnsi" w:hAnsiTheme="minorHAnsi" w:cstheme="minorHAnsi"/>
                <w:sz w:val="22"/>
                <w:szCs w:val="22"/>
              </w:rPr>
              <w:t xml:space="preserve"> Καρπενησίου</w:t>
            </w:r>
            <w:r w:rsidRPr="003F4CDB">
              <w:rPr>
                <w:rFonts w:asciiTheme="minorHAnsi" w:hAnsiTheme="minorHAnsi" w:cstheme="minorHAnsi"/>
                <w:sz w:val="22"/>
                <w:szCs w:val="22"/>
              </w:rPr>
              <w:t xml:space="preserve"> (</w:t>
            </w:r>
            <w:r>
              <w:rPr>
                <w:rFonts w:asciiTheme="minorHAnsi" w:hAnsiTheme="minorHAnsi" w:cstheme="minorHAnsi"/>
                <w:sz w:val="22"/>
                <w:szCs w:val="22"/>
              </w:rPr>
              <w:t>πλην Δ.Κ. Καρπενησίου)</w:t>
            </w:r>
          </w:p>
        </w:tc>
        <w:tc>
          <w:tcPr>
            <w:tcW w:w="1175" w:type="dxa"/>
            <w:shd w:val="clear" w:color="auto" w:fill="auto"/>
            <w:vAlign w:val="center"/>
            <w:hideMark/>
          </w:tcPr>
          <w:p w:rsidR="003F4CDB" w:rsidRPr="00BE0F33" w:rsidRDefault="003F4CDB" w:rsidP="0027146D">
            <w:pPr>
              <w:ind w:left="3" w:hanging="3"/>
              <w:jc w:val="center"/>
              <w:rPr>
                <w:rFonts w:asciiTheme="minorHAnsi" w:hAnsiTheme="minorHAnsi" w:cstheme="minorHAnsi"/>
                <w:sz w:val="22"/>
                <w:szCs w:val="22"/>
              </w:rPr>
            </w:pPr>
            <w:r w:rsidRPr="00BE0F33">
              <w:rPr>
                <w:rFonts w:asciiTheme="minorHAnsi" w:hAnsiTheme="minorHAnsi" w:cstheme="minorHAnsi"/>
                <w:sz w:val="22"/>
                <w:szCs w:val="22"/>
              </w:rPr>
              <w:t>6</w:t>
            </w:r>
          </w:p>
        </w:tc>
        <w:tc>
          <w:tcPr>
            <w:tcW w:w="944"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sz w:val="22"/>
                <w:szCs w:val="22"/>
              </w:rPr>
            </w:pPr>
            <w:r w:rsidRPr="00BE0F33">
              <w:rPr>
                <w:rFonts w:asciiTheme="minorHAnsi" w:hAnsiTheme="minorHAnsi" w:cstheme="minorHAnsi"/>
                <w:sz w:val="22"/>
                <w:szCs w:val="22"/>
              </w:rPr>
              <w:t>ΜΗΝΑΣ</w:t>
            </w:r>
          </w:p>
        </w:tc>
        <w:tc>
          <w:tcPr>
            <w:tcW w:w="1381"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sz w:val="22"/>
                <w:szCs w:val="22"/>
              </w:rPr>
            </w:pPr>
            <w:r w:rsidRPr="00BE0F33">
              <w:rPr>
                <w:rFonts w:asciiTheme="minorHAnsi" w:hAnsiTheme="minorHAnsi" w:cstheme="minorHAnsi"/>
                <w:sz w:val="22"/>
                <w:szCs w:val="22"/>
              </w:rPr>
              <w:t>12,00</w:t>
            </w:r>
          </w:p>
        </w:tc>
        <w:tc>
          <w:tcPr>
            <w:tcW w:w="1698" w:type="dxa"/>
            <w:shd w:val="clear" w:color="auto" w:fill="auto"/>
            <w:vAlign w:val="center"/>
            <w:hideMark/>
          </w:tcPr>
          <w:p w:rsidR="003F4CDB" w:rsidRPr="00BE0F33" w:rsidRDefault="003F4CDB" w:rsidP="0027146D">
            <w:pPr>
              <w:ind w:left="3" w:hanging="3"/>
              <w:jc w:val="center"/>
              <w:rPr>
                <w:rFonts w:asciiTheme="minorHAnsi" w:hAnsiTheme="minorHAnsi" w:cstheme="minorHAnsi"/>
                <w:color w:val="000000"/>
                <w:sz w:val="22"/>
                <w:szCs w:val="22"/>
              </w:rPr>
            </w:pPr>
            <w:r w:rsidRPr="00BE0F33">
              <w:rPr>
                <w:rFonts w:asciiTheme="minorHAnsi" w:hAnsiTheme="minorHAnsi" w:cstheme="minorHAnsi"/>
                <w:color w:val="000000"/>
                <w:sz w:val="22"/>
                <w:szCs w:val="22"/>
              </w:rPr>
              <w:t>330,00</w:t>
            </w:r>
          </w:p>
        </w:tc>
        <w:tc>
          <w:tcPr>
            <w:tcW w:w="1113" w:type="dxa"/>
            <w:shd w:val="clear" w:color="auto" w:fill="auto"/>
            <w:vAlign w:val="center"/>
            <w:hideMark/>
          </w:tcPr>
          <w:p w:rsidR="003F4CDB" w:rsidRPr="00BE0F33" w:rsidRDefault="003F4CDB" w:rsidP="0027146D">
            <w:pPr>
              <w:ind w:left="3" w:hanging="3"/>
              <w:jc w:val="right"/>
              <w:rPr>
                <w:rFonts w:asciiTheme="minorHAnsi" w:hAnsiTheme="minorHAnsi" w:cstheme="minorHAnsi"/>
                <w:sz w:val="22"/>
                <w:szCs w:val="22"/>
              </w:rPr>
            </w:pPr>
            <w:r w:rsidRPr="00BE0F33">
              <w:rPr>
                <w:rFonts w:asciiTheme="minorHAnsi" w:hAnsiTheme="minorHAnsi" w:cstheme="minorHAnsi"/>
                <w:sz w:val="22"/>
                <w:szCs w:val="22"/>
              </w:rPr>
              <w:t>3.960,00</w:t>
            </w:r>
          </w:p>
        </w:tc>
      </w:tr>
      <w:tr w:rsidR="003F4CDB" w:rsidRPr="00BE0F33" w:rsidTr="003F4CDB">
        <w:trPr>
          <w:trHeight w:val="255"/>
          <w:jc w:val="center"/>
        </w:trPr>
        <w:tc>
          <w:tcPr>
            <w:tcW w:w="578"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b/>
                <w:sz w:val="22"/>
                <w:szCs w:val="22"/>
              </w:rPr>
            </w:pPr>
            <w:r w:rsidRPr="00BE0F33">
              <w:rPr>
                <w:rFonts w:asciiTheme="minorHAnsi" w:hAnsiTheme="minorHAnsi" w:cstheme="minorHAnsi"/>
                <w:b/>
                <w:sz w:val="22"/>
                <w:szCs w:val="22"/>
              </w:rPr>
              <w:t> </w:t>
            </w:r>
          </w:p>
        </w:tc>
        <w:tc>
          <w:tcPr>
            <w:tcW w:w="3862"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b/>
                <w:sz w:val="22"/>
                <w:szCs w:val="22"/>
              </w:rPr>
            </w:pPr>
            <w:r w:rsidRPr="00BE0F33">
              <w:rPr>
                <w:rFonts w:asciiTheme="minorHAnsi" w:hAnsiTheme="minorHAnsi" w:cstheme="minorHAnsi"/>
                <w:b/>
                <w:sz w:val="22"/>
                <w:szCs w:val="22"/>
              </w:rPr>
              <w:t> </w:t>
            </w:r>
          </w:p>
        </w:tc>
        <w:tc>
          <w:tcPr>
            <w:tcW w:w="1175"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b/>
                <w:sz w:val="22"/>
                <w:szCs w:val="22"/>
              </w:rPr>
            </w:pPr>
            <w:r w:rsidRPr="00BE0F33">
              <w:rPr>
                <w:rFonts w:asciiTheme="minorHAnsi" w:hAnsiTheme="minorHAnsi" w:cstheme="minorHAnsi"/>
                <w:b/>
                <w:sz w:val="22"/>
                <w:szCs w:val="22"/>
              </w:rPr>
              <w:t> </w:t>
            </w:r>
          </w:p>
        </w:tc>
        <w:tc>
          <w:tcPr>
            <w:tcW w:w="944"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b/>
                <w:sz w:val="22"/>
                <w:szCs w:val="22"/>
              </w:rPr>
            </w:pPr>
            <w:r w:rsidRPr="00BE0F33">
              <w:rPr>
                <w:rFonts w:asciiTheme="minorHAnsi" w:hAnsiTheme="minorHAnsi" w:cstheme="minorHAnsi"/>
                <w:b/>
                <w:sz w:val="22"/>
                <w:szCs w:val="22"/>
              </w:rPr>
              <w:t> </w:t>
            </w:r>
          </w:p>
        </w:tc>
        <w:tc>
          <w:tcPr>
            <w:tcW w:w="1381"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b/>
                <w:sz w:val="22"/>
                <w:szCs w:val="22"/>
              </w:rPr>
            </w:pPr>
            <w:r w:rsidRPr="00BE0F33">
              <w:rPr>
                <w:rFonts w:asciiTheme="minorHAnsi" w:hAnsiTheme="minorHAnsi" w:cstheme="minorHAnsi"/>
                <w:b/>
                <w:sz w:val="22"/>
                <w:szCs w:val="22"/>
              </w:rPr>
              <w:t> </w:t>
            </w:r>
          </w:p>
        </w:tc>
        <w:tc>
          <w:tcPr>
            <w:tcW w:w="1698"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b/>
                <w:sz w:val="22"/>
                <w:szCs w:val="22"/>
              </w:rPr>
            </w:pPr>
            <w:r w:rsidRPr="00BE0F33">
              <w:rPr>
                <w:rFonts w:asciiTheme="minorHAnsi" w:hAnsiTheme="minorHAnsi" w:cstheme="minorHAnsi"/>
                <w:b/>
                <w:sz w:val="22"/>
                <w:szCs w:val="22"/>
              </w:rPr>
              <w:t>ΣΥΝΟΛΟ:</w:t>
            </w:r>
          </w:p>
        </w:tc>
        <w:tc>
          <w:tcPr>
            <w:tcW w:w="1113" w:type="dxa"/>
            <w:shd w:val="clear" w:color="auto" w:fill="auto"/>
            <w:vAlign w:val="center"/>
            <w:hideMark/>
          </w:tcPr>
          <w:p w:rsidR="003F4CDB" w:rsidRPr="00BE0F33" w:rsidRDefault="003F4CDB" w:rsidP="0027146D">
            <w:pPr>
              <w:ind w:left="3" w:hanging="3"/>
              <w:jc w:val="right"/>
              <w:rPr>
                <w:rFonts w:asciiTheme="minorHAnsi" w:hAnsiTheme="minorHAnsi" w:cstheme="minorHAnsi"/>
                <w:b/>
                <w:sz w:val="22"/>
                <w:szCs w:val="22"/>
              </w:rPr>
            </w:pPr>
            <w:r w:rsidRPr="00BE0F33">
              <w:rPr>
                <w:rFonts w:asciiTheme="minorHAnsi" w:hAnsiTheme="minorHAnsi" w:cstheme="minorHAnsi"/>
                <w:b/>
                <w:sz w:val="22"/>
                <w:szCs w:val="22"/>
              </w:rPr>
              <w:t>21.840,00</w:t>
            </w:r>
          </w:p>
        </w:tc>
      </w:tr>
      <w:tr w:rsidR="003F4CDB" w:rsidRPr="00BE0F33" w:rsidTr="003F4CDB">
        <w:trPr>
          <w:trHeight w:val="255"/>
          <w:jc w:val="center"/>
        </w:trPr>
        <w:tc>
          <w:tcPr>
            <w:tcW w:w="578"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b/>
                <w:sz w:val="22"/>
                <w:szCs w:val="22"/>
              </w:rPr>
            </w:pPr>
            <w:r w:rsidRPr="00BE0F33">
              <w:rPr>
                <w:rFonts w:asciiTheme="minorHAnsi" w:hAnsiTheme="minorHAnsi" w:cstheme="minorHAnsi"/>
                <w:b/>
                <w:sz w:val="22"/>
                <w:szCs w:val="22"/>
              </w:rPr>
              <w:t> </w:t>
            </w:r>
          </w:p>
        </w:tc>
        <w:tc>
          <w:tcPr>
            <w:tcW w:w="3862"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b/>
                <w:sz w:val="22"/>
                <w:szCs w:val="22"/>
              </w:rPr>
            </w:pPr>
            <w:r w:rsidRPr="00BE0F33">
              <w:rPr>
                <w:rFonts w:asciiTheme="minorHAnsi" w:hAnsiTheme="minorHAnsi" w:cstheme="minorHAnsi"/>
                <w:b/>
                <w:sz w:val="22"/>
                <w:szCs w:val="22"/>
              </w:rPr>
              <w:t> </w:t>
            </w:r>
          </w:p>
        </w:tc>
        <w:tc>
          <w:tcPr>
            <w:tcW w:w="1175"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b/>
                <w:sz w:val="22"/>
                <w:szCs w:val="22"/>
              </w:rPr>
            </w:pPr>
            <w:r w:rsidRPr="00BE0F33">
              <w:rPr>
                <w:rFonts w:asciiTheme="minorHAnsi" w:hAnsiTheme="minorHAnsi" w:cstheme="minorHAnsi"/>
                <w:b/>
                <w:sz w:val="22"/>
                <w:szCs w:val="22"/>
              </w:rPr>
              <w:t> </w:t>
            </w:r>
          </w:p>
        </w:tc>
        <w:tc>
          <w:tcPr>
            <w:tcW w:w="944"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b/>
                <w:sz w:val="22"/>
                <w:szCs w:val="22"/>
              </w:rPr>
            </w:pPr>
            <w:r w:rsidRPr="00BE0F33">
              <w:rPr>
                <w:rFonts w:asciiTheme="minorHAnsi" w:hAnsiTheme="minorHAnsi" w:cstheme="minorHAnsi"/>
                <w:b/>
                <w:sz w:val="22"/>
                <w:szCs w:val="22"/>
              </w:rPr>
              <w:t> </w:t>
            </w:r>
          </w:p>
        </w:tc>
        <w:tc>
          <w:tcPr>
            <w:tcW w:w="1381"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b/>
                <w:sz w:val="22"/>
                <w:szCs w:val="22"/>
              </w:rPr>
            </w:pPr>
            <w:r w:rsidRPr="00BE0F33">
              <w:rPr>
                <w:rFonts w:asciiTheme="minorHAnsi" w:hAnsiTheme="minorHAnsi" w:cstheme="minorHAnsi"/>
                <w:b/>
                <w:sz w:val="22"/>
                <w:szCs w:val="22"/>
              </w:rPr>
              <w:t> </w:t>
            </w:r>
          </w:p>
        </w:tc>
        <w:tc>
          <w:tcPr>
            <w:tcW w:w="1698"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b/>
                <w:sz w:val="22"/>
                <w:szCs w:val="22"/>
              </w:rPr>
            </w:pPr>
            <w:r w:rsidRPr="00BE0F33">
              <w:rPr>
                <w:rFonts w:asciiTheme="minorHAnsi" w:hAnsiTheme="minorHAnsi" w:cstheme="minorHAnsi"/>
                <w:b/>
                <w:sz w:val="22"/>
                <w:szCs w:val="22"/>
              </w:rPr>
              <w:t>ΣΤΡΟΓ/ΠΟΙΗΣΗ:</w:t>
            </w:r>
          </w:p>
        </w:tc>
        <w:tc>
          <w:tcPr>
            <w:tcW w:w="1113" w:type="dxa"/>
            <w:shd w:val="clear" w:color="auto" w:fill="auto"/>
            <w:vAlign w:val="center"/>
            <w:hideMark/>
          </w:tcPr>
          <w:p w:rsidR="003F4CDB" w:rsidRPr="00BE0F33" w:rsidRDefault="003F4CDB" w:rsidP="0027146D">
            <w:pPr>
              <w:ind w:left="3" w:hanging="3"/>
              <w:jc w:val="right"/>
              <w:rPr>
                <w:rFonts w:asciiTheme="minorHAnsi" w:hAnsiTheme="minorHAnsi" w:cstheme="minorHAnsi"/>
                <w:b/>
                <w:sz w:val="22"/>
                <w:szCs w:val="22"/>
              </w:rPr>
            </w:pPr>
            <w:r w:rsidRPr="00BE0F33">
              <w:rPr>
                <w:rFonts w:asciiTheme="minorHAnsi" w:hAnsiTheme="minorHAnsi" w:cstheme="minorHAnsi"/>
                <w:b/>
                <w:sz w:val="22"/>
                <w:szCs w:val="22"/>
              </w:rPr>
              <w:t>6,77</w:t>
            </w:r>
          </w:p>
        </w:tc>
      </w:tr>
      <w:tr w:rsidR="003F4CDB" w:rsidRPr="00BE0F33" w:rsidTr="003F4CDB">
        <w:trPr>
          <w:trHeight w:val="255"/>
          <w:jc w:val="center"/>
        </w:trPr>
        <w:tc>
          <w:tcPr>
            <w:tcW w:w="578"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b/>
                <w:sz w:val="22"/>
                <w:szCs w:val="22"/>
              </w:rPr>
            </w:pPr>
            <w:r w:rsidRPr="00BE0F33">
              <w:rPr>
                <w:rFonts w:asciiTheme="minorHAnsi" w:hAnsiTheme="minorHAnsi" w:cstheme="minorHAnsi"/>
                <w:b/>
                <w:sz w:val="22"/>
                <w:szCs w:val="22"/>
              </w:rPr>
              <w:t> </w:t>
            </w:r>
          </w:p>
        </w:tc>
        <w:tc>
          <w:tcPr>
            <w:tcW w:w="3862"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b/>
                <w:sz w:val="22"/>
                <w:szCs w:val="22"/>
              </w:rPr>
            </w:pPr>
            <w:r w:rsidRPr="00BE0F33">
              <w:rPr>
                <w:rFonts w:asciiTheme="minorHAnsi" w:hAnsiTheme="minorHAnsi" w:cstheme="minorHAnsi"/>
                <w:b/>
                <w:sz w:val="22"/>
                <w:szCs w:val="22"/>
              </w:rPr>
              <w:t> </w:t>
            </w:r>
          </w:p>
        </w:tc>
        <w:tc>
          <w:tcPr>
            <w:tcW w:w="1175"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b/>
                <w:sz w:val="22"/>
                <w:szCs w:val="22"/>
              </w:rPr>
            </w:pPr>
            <w:r w:rsidRPr="00BE0F33">
              <w:rPr>
                <w:rFonts w:asciiTheme="minorHAnsi" w:hAnsiTheme="minorHAnsi" w:cstheme="minorHAnsi"/>
                <w:b/>
                <w:sz w:val="22"/>
                <w:szCs w:val="22"/>
              </w:rPr>
              <w:t> </w:t>
            </w:r>
          </w:p>
        </w:tc>
        <w:tc>
          <w:tcPr>
            <w:tcW w:w="944"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b/>
                <w:sz w:val="22"/>
                <w:szCs w:val="22"/>
              </w:rPr>
            </w:pPr>
            <w:r w:rsidRPr="00BE0F33">
              <w:rPr>
                <w:rFonts w:asciiTheme="minorHAnsi" w:hAnsiTheme="minorHAnsi" w:cstheme="minorHAnsi"/>
                <w:b/>
                <w:sz w:val="22"/>
                <w:szCs w:val="22"/>
              </w:rPr>
              <w:t> </w:t>
            </w:r>
          </w:p>
        </w:tc>
        <w:tc>
          <w:tcPr>
            <w:tcW w:w="1381"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b/>
                <w:sz w:val="22"/>
                <w:szCs w:val="22"/>
              </w:rPr>
            </w:pPr>
            <w:r w:rsidRPr="00BE0F33">
              <w:rPr>
                <w:rFonts w:asciiTheme="minorHAnsi" w:hAnsiTheme="minorHAnsi" w:cstheme="minorHAnsi"/>
                <w:b/>
                <w:sz w:val="22"/>
                <w:szCs w:val="22"/>
              </w:rPr>
              <w:t> </w:t>
            </w:r>
          </w:p>
        </w:tc>
        <w:tc>
          <w:tcPr>
            <w:tcW w:w="1698"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b/>
                <w:sz w:val="22"/>
                <w:szCs w:val="22"/>
              </w:rPr>
            </w:pPr>
            <w:r w:rsidRPr="00BE0F33">
              <w:rPr>
                <w:rFonts w:asciiTheme="minorHAnsi" w:hAnsiTheme="minorHAnsi" w:cstheme="minorHAnsi"/>
                <w:b/>
                <w:sz w:val="22"/>
                <w:szCs w:val="22"/>
              </w:rPr>
              <w:t>ΣΥΝΟΛΟ:</w:t>
            </w:r>
          </w:p>
        </w:tc>
        <w:tc>
          <w:tcPr>
            <w:tcW w:w="1113" w:type="dxa"/>
            <w:shd w:val="clear" w:color="auto" w:fill="auto"/>
            <w:vAlign w:val="center"/>
            <w:hideMark/>
          </w:tcPr>
          <w:p w:rsidR="003F4CDB" w:rsidRPr="00BE0F33" w:rsidRDefault="003F4CDB" w:rsidP="0027146D">
            <w:pPr>
              <w:ind w:left="3" w:hanging="3"/>
              <w:jc w:val="right"/>
              <w:rPr>
                <w:rFonts w:asciiTheme="minorHAnsi" w:hAnsiTheme="minorHAnsi" w:cstheme="minorHAnsi"/>
                <w:b/>
                <w:sz w:val="22"/>
                <w:szCs w:val="22"/>
              </w:rPr>
            </w:pPr>
            <w:r w:rsidRPr="00BE0F33">
              <w:rPr>
                <w:rFonts w:asciiTheme="minorHAnsi" w:hAnsiTheme="minorHAnsi" w:cstheme="minorHAnsi"/>
                <w:b/>
                <w:sz w:val="22"/>
                <w:szCs w:val="22"/>
              </w:rPr>
              <w:t>21.846,77</w:t>
            </w:r>
          </w:p>
        </w:tc>
      </w:tr>
      <w:tr w:rsidR="003F4CDB" w:rsidRPr="00BE0F33" w:rsidTr="003F4CDB">
        <w:trPr>
          <w:trHeight w:val="255"/>
          <w:jc w:val="center"/>
        </w:trPr>
        <w:tc>
          <w:tcPr>
            <w:tcW w:w="578"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b/>
                <w:sz w:val="22"/>
                <w:szCs w:val="22"/>
              </w:rPr>
            </w:pPr>
            <w:r w:rsidRPr="00BE0F33">
              <w:rPr>
                <w:rFonts w:asciiTheme="minorHAnsi" w:hAnsiTheme="minorHAnsi" w:cstheme="minorHAnsi"/>
                <w:b/>
                <w:sz w:val="22"/>
                <w:szCs w:val="22"/>
              </w:rPr>
              <w:t> </w:t>
            </w:r>
          </w:p>
        </w:tc>
        <w:tc>
          <w:tcPr>
            <w:tcW w:w="3862"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b/>
                <w:sz w:val="22"/>
                <w:szCs w:val="22"/>
              </w:rPr>
            </w:pPr>
            <w:r w:rsidRPr="00BE0F33">
              <w:rPr>
                <w:rFonts w:asciiTheme="minorHAnsi" w:hAnsiTheme="minorHAnsi" w:cstheme="minorHAnsi"/>
                <w:b/>
                <w:sz w:val="22"/>
                <w:szCs w:val="22"/>
              </w:rPr>
              <w:t> </w:t>
            </w:r>
          </w:p>
        </w:tc>
        <w:tc>
          <w:tcPr>
            <w:tcW w:w="1175"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b/>
                <w:sz w:val="22"/>
                <w:szCs w:val="22"/>
              </w:rPr>
            </w:pPr>
            <w:r w:rsidRPr="00BE0F33">
              <w:rPr>
                <w:rFonts w:asciiTheme="minorHAnsi" w:hAnsiTheme="minorHAnsi" w:cstheme="minorHAnsi"/>
                <w:b/>
                <w:sz w:val="22"/>
                <w:szCs w:val="22"/>
              </w:rPr>
              <w:t> </w:t>
            </w:r>
          </w:p>
        </w:tc>
        <w:tc>
          <w:tcPr>
            <w:tcW w:w="944"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b/>
                <w:sz w:val="22"/>
                <w:szCs w:val="22"/>
              </w:rPr>
            </w:pPr>
            <w:r w:rsidRPr="00BE0F33">
              <w:rPr>
                <w:rFonts w:asciiTheme="minorHAnsi" w:hAnsiTheme="minorHAnsi" w:cstheme="minorHAnsi"/>
                <w:b/>
                <w:sz w:val="22"/>
                <w:szCs w:val="22"/>
              </w:rPr>
              <w:t> </w:t>
            </w:r>
          </w:p>
        </w:tc>
        <w:tc>
          <w:tcPr>
            <w:tcW w:w="1381"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b/>
                <w:sz w:val="22"/>
                <w:szCs w:val="22"/>
              </w:rPr>
            </w:pPr>
            <w:r w:rsidRPr="00BE0F33">
              <w:rPr>
                <w:rFonts w:asciiTheme="minorHAnsi" w:hAnsiTheme="minorHAnsi" w:cstheme="minorHAnsi"/>
                <w:b/>
                <w:sz w:val="22"/>
                <w:szCs w:val="22"/>
              </w:rPr>
              <w:t> </w:t>
            </w:r>
          </w:p>
        </w:tc>
        <w:tc>
          <w:tcPr>
            <w:tcW w:w="1698"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b/>
                <w:sz w:val="22"/>
                <w:szCs w:val="22"/>
              </w:rPr>
            </w:pPr>
            <w:r w:rsidRPr="00BE0F33">
              <w:rPr>
                <w:rFonts w:asciiTheme="minorHAnsi" w:hAnsiTheme="minorHAnsi" w:cstheme="minorHAnsi"/>
                <w:b/>
                <w:sz w:val="22"/>
                <w:szCs w:val="22"/>
              </w:rPr>
              <w:t>ΦΠΑ 24%:</w:t>
            </w:r>
          </w:p>
        </w:tc>
        <w:tc>
          <w:tcPr>
            <w:tcW w:w="1113" w:type="dxa"/>
            <w:shd w:val="clear" w:color="auto" w:fill="auto"/>
            <w:vAlign w:val="center"/>
            <w:hideMark/>
          </w:tcPr>
          <w:p w:rsidR="003F4CDB" w:rsidRPr="00BE0F33" w:rsidRDefault="003F4CDB" w:rsidP="0027146D">
            <w:pPr>
              <w:ind w:left="3" w:hanging="3"/>
              <w:jc w:val="right"/>
              <w:rPr>
                <w:rFonts w:asciiTheme="minorHAnsi" w:hAnsiTheme="minorHAnsi" w:cstheme="minorHAnsi"/>
                <w:b/>
                <w:sz w:val="22"/>
                <w:szCs w:val="22"/>
              </w:rPr>
            </w:pPr>
            <w:r w:rsidRPr="00BE0F33">
              <w:rPr>
                <w:rFonts w:asciiTheme="minorHAnsi" w:hAnsiTheme="minorHAnsi" w:cstheme="minorHAnsi"/>
                <w:b/>
                <w:sz w:val="22"/>
                <w:szCs w:val="22"/>
              </w:rPr>
              <w:t>5.243,23</w:t>
            </w:r>
          </w:p>
        </w:tc>
      </w:tr>
      <w:tr w:rsidR="003F4CDB" w:rsidRPr="00BE0F33" w:rsidTr="003F4CDB">
        <w:trPr>
          <w:trHeight w:val="270"/>
          <w:jc w:val="center"/>
        </w:trPr>
        <w:tc>
          <w:tcPr>
            <w:tcW w:w="578"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b/>
                <w:sz w:val="22"/>
                <w:szCs w:val="22"/>
              </w:rPr>
            </w:pPr>
            <w:r w:rsidRPr="00BE0F33">
              <w:rPr>
                <w:rFonts w:asciiTheme="minorHAnsi" w:hAnsiTheme="minorHAnsi" w:cstheme="minorHAnsi"/>
                <w:b/>
                <w:sz w:val="22"/>
                <w:szCs w:val="22"/>
              </w:rPr>
              <w:t> </w:t>
            </w:r>
          </w:p>
        </w:tc>
        <w:tc>
          <w:tcPr>
            <w:tcW w:w="3862"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b/>
                <w:sz w:val="22"/>
                <w:szCs w:val="22"/>
              </w:rPr>
            </w:pPr>
            <w:r w:rsidRPr="00BE0F33">
              <w:rPr>
                <w:rFonts w:asciiTheme="minorHAnsi" w:hAnsiTheme="minorHAnsi" w:cstheme="minorHAnsi"/>
                <w:b/>
                <w:sz w:val="22"/>
                <w:szCs w:val="22"/>
              </w:rPr>
              <w:t> </w:t>
            </w:r>
          </w:p>
        </w:tc>
        <w:tc>
          <w:tcPr>
            <w:tcW w:w="1175"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b/>
                <w:sz w:val="22"/>
                <w:szCs w:val="22"/>
              </w:rPr>
            </w:pPr>
            <w:r w:rsidRPr="00BE0F33">
              <w:rPr>
                <w:rFonts w:asciiTheme="minorHAnsi" w:hAnsiTheme="minorHAnsi" w:cstheme="minorHAnsi"/>
                <w:b/>
                <w:sz w:val="22"/>
                <w:szCs w:val="22"/>
              </w:rPr>
              <w:t> </w:t>
            </w:r>
          </w:p>
        </w:tc>
        <w:tc>
          <w:tcPr>
            <w:tcW w:w="944" w:type="dxa"/>
            <w:shd w:val="clear" w:color="auto" w:fill="auto"/>
            <w:noWrap/>
            <w:vAlign w:val="center"/>
            <w:hideMark/>
          </w:tcPr>
          <w:p w:rsidR="003F4CDB" w:rsidRPr="00BE0F33" w:rsidRDefault="003F4CDB" w:rsidP="0027146D">
            <w:pPr>
              <w:ind w:left="3" w:hanging="3"/>
              <w:jc w:val="center"/>
              <w:rPr>
                <w:rFonts w:asciiTheme="minorHAnsi" w:hAnsiTheme="minorHAnsi" w:cstheme="minorHAnsi"/>
                <w:b/>
                <w:sz w:val="22"/>
                <w:szCs w:val="22"/>
              </w:rPr>
            </w:pPr>
            <w:r w:rsidRPr="00BE0F33">
              <w:rPr>
                <w:rFonts w:asciiTheme="minorHAnsi" w:hAnsiTheme="minorHAnsi" w:cstheme="minorHAnsi"/>
                <w:b/>
                <w:sz w:val="22"/>
                <w:szCs w:val="22"/>
              </w:rPr>
              <w:t> </w:t>
            </w:r>
          </w:p>
        </w:tc>
        <w:tc>
          <w:tcPr>
            <w:tcW w:w="3079" w:type="dxa"/>
            <w:gridSpan w:val="2"/>
            <w:shd w:val="clear" w:color="auto" w:fill="auto"/>
            <w:noWrap/>
            <w:vAlign w:val="center"/>
            <w:hideMark/>
          </w:tcPr>
          <w:p w:rsidR="003F4CDB" w:rsidRPr="00BE0F33" w:rsidRDefault="003F4CDB" w:rsidP="0027146D">
            <w:pPr>
              <w:ind w:left="3" w:hanging="3"/>
              <w:jc w:val="right"/>
              <w:rPr>
                <w:rFonts w:asciiTheme="minorHAnsi" w:hAnsiTheme="minorHAnsi" w:cstheme="minorHAnsi"/>
                <w:b/>
                <w:bCs/>
                <w:sz w:val="22"/>
                <w:szCs w:val="22"/>
              </w:rPr>
            </w:pPr>
            <w:r w:rsidRPr="00BE0F33">
              <w:rPr>
                <w:rFonts w:asciiTheme="minorHAnsi" w:hAnsiTheme="minorHAnsi" w:cstheme="minorHAnsi"/>
                <w:b/>
                <w:bCs/>
                <w:sz w:val="22"/>
                <w:szCs w:val="22"/>
              </w:rPr>
              <w:t>ΓΕΝΙΚΟ ΣΥΝΟΛΟ:</w:t>
            </w:r>
          </w:p>
        </w:tc>
        <w:tc>
          <w:tcPr>
            <w:tcW w:w="1113" w:type="dxa"/>
            <w:shd w:val="clear" w:color="auto" w:fill="auto"/>
            <w:vAlign w:val="center"/>
            <w:hideMark/>
          </w:tcPr>
          <w:p w:rsidR="003F4CDB" w:rsidRPr="00BE0F33" w:rsidRDefault="003F4CDB" w:rsidP="0027146D">
            <w:pPr>
              <w:ind w:left="3" w:hanging="3"/>
              <w:jc w:val="right"/>
              <w:rPr>
                <w:rFonts w:asciiTheme="minorHAnsi" w:hAnsiTheme="minorHAnsi" w:cstheme="minorHAnsi"/>
                <w:b/>
                <w:sz w:val="22"/>
                <w:szCs w:val="22"/>
              </w:rPr>
            </w:pPr>
            <w:r w:rsidRPr="00BE0F33">
              <w:rPr>
                <w:rFonts w:asciiTheme="minorHAnsi" w:hAnsiTheme="minorHAnsi" w:cstheme="minorHAnsi"/>
                <w:b/>
                <w:sz w:val="22"/>
                <w:szCs w:val="22"/>
              </w:rPr>
              <w:t>27.090,00</w:t>
            </w:r>
          </w:p>
        </w:tc>
      </w:tr>
    </w:tbl>
    <w:p w:rsidR="00622AB5" w:rsidRDefault="00622AB5" w:rsidP="0066138A">
      <w:pPr>
        <w:spacing w:line="300" w:lineRule="auto"/>
        <w:jc w:val="both"/>
        <w:rPr>
          <w:rFonts w:asciiTheme="minorHAnsi" w:hAnsiTheme="minorHAnsi" w:cstheme="minorHAnsi"/>
          <w:sz w:val="22"/>
          <w:szCs w:val="22"/>
        </w:rPr>
      </w:pPr>
    </w:p>
    <w:p w:rsidR="005C0630" w:rsidRPr="00E226C7" w:rsidRDefault="003D05C3" w:rsidP="0066138A">
      <w:pPr>
        <w:spacing w:line="300" w:lineRule="auto"/>
        <w:jc w:val="both"/>
        <w:rPr>
          <w:rFonts w:asciiTheme="minorHAnsi" w:hAnsiTheme="minorHAnsi" w:cstheme="minorHAnsi"/>
          <w:b/>
          <w:bCs/>
          <w:sz w:val="24"/>
          <w:szCs w:val="24"/>
          <w:u w:val="single"/>
        </w:rPr>
      </w:pPr>
      <w:r w:rsidRPr="00E226C7">
        <w:rPr>
          <w:rFonts w:asciiTheme="minorHAnsi" w:hAnsiTheme="minorHAnsi" w:cstheme="minorHAnsi"/>
          <w:b/>
          <w:bCs/>
          <w:sz w:val="24"/>
          <w:szCs w:val="24"/>
          <w:u w:val="single"/>
        </w:rPr>
        <w:t xml:space="preserve"> </w:t>
      </w:r>
      <w:r w:rsidR="005C0630" w:rsidRPr="00E226C7">
        <w:rPr>
          <w:rFonts w:asciiTheme="minorHAnsi" w:hAnsiTheme="minorHAnsi" w:cstheme="minorHAnsi"/>
          <w:b/>
          <w:bCs/>
          <w:sz w:val="24"/>
          <w:szCs w:val="24"/>
          <w:u w:val="single"/>
        </w:rPr>
        <w:t>Άρθρο 5: Χρηματοδότηση της σύμβασης - Πληρωμή Αναδόχου</w:t>
      </w:r>
    </w:p>
    <w:p w:rsidR="00622AB5" w:rsidRPr="000555B4" w:rsidRDefault="00622AB5" w:rsidP="0066138A">
      <w:pPr>
        <w:spacing w:line="300" w:lineRule="auto"/>
        <w:jc w:val="both"/>
        <w:rPr>
          <w:rFonts w:asciiTheme="minorHAnsi" w:hAnsiTheme="minorHAnsi" w:cstheme="minorHAnsi"/>
          <w:b/>
          <w:bCs/>
          <w:sz w:val="22"/>
          <w:szCs w:val="22"/>
        </w:rPr>
      </w:pPr>
    </w:p>
    <w:p w:rsidR="00622AB5" w:rsidRPr="00622AB5" w:rsidRDefault="005C0630" w:rsidP="0066138A">
      <w:pPr>
        <w:pStyle w:val="a8"/>
        <w:numPr>
          <w:ilvl w:val="0"/>
          <w:numId w:val="20"/>
        </w:numPr>
        <w:spacing w:line="300" w:lineRule="auto"/>
        <w:ind w:left="425" w:hanging="357"/>
        <w:jc w:val="both"/>
        <w:rPr>
          <w:rFonts w:asciiTheme="minorHAnsi" w:hAnsiTheme="minorHAnsi" w:cstheme="minorHAnsi"/>
          <w:sz w:val="22"/>
          <w:szCs w:val="22"/>
        </w:rPr>
      </w:pPr>
      <w:r w:rsidRPr="00622AB5">
        <w:rPr>
          <w:rFonts w:asciiTheme="minorHAnsi" w:hAnsiTheme="minorHAnsi" w:cstheme="minorHAnsi"/>
          <w:sz w:val="22"/>
          <w:szCs w:val="22"/>
        </w:rPr>
        <w:lastRenderedPageBreak/>
        <w:t xml:space="preserve">Η παρούσα σύμβαση χρηματοδοτείται από </w:t>
      </w:r>
      <w:r w:rsidR="00BB20CE" w:rsidRPr="00622AB5">
        <w:rPr>
          <w:rFonts w:asciiTheme="minorHAnsi" w:hAnsiTheme="minorHAnsi" w:cstheme="minorHAnsi"/>
          <w:sz w:val="22"/>
          <w:szCs w:val="22"/>
        </w:rPr>
        <w:t xml:space="preserve">ανταποδοτικά τέλη </w:t>
      </w:r>
      <w:r w:rsidRPr="00622AB5">
        <w:rPr>
          <w:rFonts w:asciiTheme="minorHAnsi" w:hAnsiTheme="minorHAnsi" w:cstheme="minorHAnsi"/>
          <w:sz w:val="22"/>
          <w:szCs w:val="22"/>
        </w:rPr>
        <w:t xml:space="preserve">του Δήμου. </w:t>
      </w:r>
    </w:p>
    <w:p w:rsidR="00622AB5" w:rsidRDefault="005C0630" w:rsidP="0066138A">
      <w:pPr>
        <w:pStyle w:val="a8"/>
        <w:numPr>
          <w:ilvl w:val="0"/>
          <w:numId w:val="20"/>
        </w:numPr>
        <w:spacing w:line="300" w:lineRule="auto"/>
        <w:ind w:left="425" w:hanging="357"/>
        <w:jc w:val="both"/>
        <w:rPr>
          <w:rFonts w:asciiTheme="minorHAnsi" w:hAnsiTheme="minorHAnsi" w:cstheme="minorHAnsi"/>
          <w:sz w:val="22"/>
          <w:szCs w:val="22"/>
        </w:rPr>
      </w:pPr>
      <w:r w:rsidRPr="00622AB5">
        <w:rPr>
          <w:rFonts w:asciiTheme="minorHAnsi" w:hAnsiTheme="minorHAnsi" w:cstheme="minorHAnsi"/>
          <w:sz w:val="22"/>
          <w:szCs w:val="22"/>
        </w:rPr>
        <w:t>Υπόκειται στις κρατήσεις που προβλέπονται από τη νομοθεσία, περιλαμβανομένης της κράτησης ύψους 0,0</w:t>
      </w:r>
      <w:r w:rsidR="0032150D" w:rsidRPr="00622AB5">
        <w:rPr>
          <w:rFonts w:asciiTheme="minorHAnsi" w:hAnsiTheme="minorHAnsi" w:cstheme="minorHAnsi"/>
          <w:sz w:val="22"/>
          <w:szCs w:val="22"/>
        </w:rPr>
        <w:t>7</w:t>
      </w:r>
      <w:r w:rsidRPr="00622AB5">
        <w:rPr>
          <w:rFonts w:asciiTheme="minorHAnsi" w:hAnsiTheme="minorHAnsi" w:cstheme="minorHAnsi"/>
          <w:sz w:val="22"/>
          <w:szCs w:val="22"/>
        </w:rPr>
        <w:t xml:space="preserve"> % υπέρ των λειτουργικών αναγκών της Ενιαίας Ανεξάρτητης Αρχής Δημοσίων Συμβάσεων, σύμφωνα με το άρθρο 4 παρ 3 του Ν 4013/2011</w:t>
      </w:r>
      <w:r w:rsidR="0029451A">
        <w:rPr>
          <w:rFonts w:asciiTheme="minorHAnsi" w:hAnsiTheme="minorHAnsi" w:cstheme="minorHAnsi"/>
          <w:sz w:val="22"/>
          <w:szCs w:val="22"/>
        </w:rPr>
        <w:t>, της κράτησης 0,06% υπέρ των λειτουργικών αναγκών της ΑΕΠΠ σύμφωνα με το άρθρο 350 του Ν.4412/16.</w:t>
      </w:r>
    </w:p>
    <w:p w:rsidR="00622AB5" w:rsidRDefault="005C0630" w:rsidP="0066138A">
      <w:pPr>
        <w:pStyle w:val="a8"/>
        <w:numPr>
          <w:ilvl w:val="0"/>
          <w:numId w:val="20"/>
        </w:numPr>
        <w:spacing w:line="300" w:lineRule="auto"/>
        <w:ind w:left="425" w:hanging="357"/>
        <w:jc w:val="both"/>
        <w:rPr>
          <w:rFonts w:asciiTheme="minorHAnsi" w:hAnsiTheme="minorHAnsi" w:cstheme="minorHAnsi"/>
          <w:sz w:val="22"/>
          <w:szCs w:val="22"/>
        </w:rPr>
      </w:pPr>
      <w:r w:rsidRPr="00622AB5">
        <w:rPr>
          <w:rFonts w:asciiTheme="minorHAnsi" w:hAnsiTheme="minorHAnsi" w:cstheme="minorHAnsi"/>
          <w:sz w:val="22"/>
          <w:szCs w:val="22"/>
        </w:rPr>
        <w:t xml:space="preserve">Ο Φ.Π.Α. βαρύνει το Δήμο. </w:t>
      </w:r>
    </w:p>
    <w:p w:rsidR="005C0630" w:rsidRPr="00622AB5" w:rsidRDefault="0045780F" w:rsidP="0066138A">
      <w:pPr>
        <w:pStyle w:val="a8"/>
        <w:numPr>
          <w:ilvl w:val="0"/>
          <w:numId w:val="20"/>
        </w:numPr>
        <w:spacing w:line="300" w:lineRule="auto"/>
        <w:ind w:left="425" w:hanging="357"/>
        <w:jc w:val="both"/>
        <w:rPr>
          <w:rFonts w:asciiTheme="minorHAnsi" w:hAnsiTheme="minorHAnsi" w:cstheme="minorHAnsi"/>
          <w:sz w:val="22"/>
          <w:szCs w:val="22"/>
        </w:rPr>
      </w:pPr>
      <w:r w:rsidRPr="00622AB5">
        <w:rPr>
          <w:rFonts w:asciiTheme="minorHAnsi" w:hAnsiTheme="minorHAnsi" w:cstheme="minorHAnsi"/>
          <w:sz w:val="22"/>
          <w:szCs w:val="22"/>
        </w:rPr>
        <w:t xml:space="preserve">Η πληρωμή θα γίνει </w:t>
      </w:r>
      <w:r w:rsidR="00D03E4B" w:rsidRPr="00622AB5">
        <w:rPr>
          <w:rFonts w:asciiTheme="minorHAnsi" w:hAnsiTheme="minorHAnsi" w:cstheme="minorHAnsi"/>
          <w:sz w:val="22"/>
          <w:szCs w:val="22"/>
        </w:rPr>
        <w:t>με την πρόοδο των εργασιών</w:t>
      </w:r>
      <w:r w:rsidRPr="00622AB5">
        <w:rPr>
          <w:rFonts w:asciiTheme="minorHAnsi" w:hAnsiTheme="minorHAnsi" w:cstheme="minorHAnsi"/>
          <w:sz w:val="22"/>
          <w:szCs w:val="22"/>
        </w:rPr>
        <w:t>,</w:t>
      </w:r>
      <w:r w:rsidR="005C0630" w:rsidRPr="00622AB5">
        <w:rPr>
          <w:rFonts w:asciiTheme="minorHAnsi" w:hAnsiTheme="minorHAnsi" w:cstheme="minorHAnsi"/>
          <w:sz w:val="22"/>
          <w:szCs w:val="22"/>
        </w:rPr>
        <w:t xml:space="preserve"> μετά την έκδοση σχετικών τιμολογίων και την έκδοση χρηματικού εντάλματος πληρωμής. Κάθε τμηματική πληρωμή θα γίνεται μετά τη σύνταξη των σχετικών βεβαιώσεων οριστικής ποιοτικής και ποσοτικής παραλαβής και θα συνοδεύεται από τα νόμιμα δικαιολογητικά και σύμφωνα με το άρθρο 200 του Ν.4412/2016</w:t>
      </w:r>
      <w:r w:rsidR="00630ACE" w:rsidRPr="00622AB5">
        <w:rPr>
          <w:rFonts w:asciiTheme="minorHAnsi" w:hAnsiTheme="minorHAnsi" w:cstheme="minorHAnsi"/>
          <w:sz w:val="22"/>
          <w:szCs w:val="22"/>
        </w:rPr>
        <w:t>.</w:t>
      </w:r>
    </w:p>
    <w:p w:rsidR="005C0630" w:rsidRPr="000555B4" w:rsidRDefault="005C0630" w:rsidP="00B60025">
      <w:pPr>
        <w:jc w:val="both"/>
        <w:rPr>
          <w:rFonts w:asciiTheme="minorHAnsi" w:hAnsiTheme="minorHAnsi" w:cstheme="minorHAnsi"/>
          <w:sz w:val="22"/>
          <w:szCs w:val="22"/>
        </w:rPr>
      </w:pPr>
    </w:p>
    <w:p w:rsidR="005C0630" w:rsidRPr="00E226C7" w:rsidRDefault="005C0630" w:rsidP="00B60025">
      <w:pPr>
        <w:jc w:val="both"/>
        <w:rPr>
          <w:rFonts w:asciiTheme="minorHAnsi" w:hAnsiTheme="minorHAnsi" w:cstheme="minorHAnsi"/>
          <w:b/>
          <w:bCs/>
          <w:sz w:val="24"/>
          <w:szCs w:val="24"/>
          <w:u w:val="single"/>
        </w:rPr>
      </w:pPr>
      <w:r w:rsidRPr="00E226C7">
        <w:rPr>
          <w:rFonts w:asciiTheme="minorHAnsi" w:hAnsiTheme="minorHAnsi" w:cstheme="minorHAnsi"/>
          <w:b/>
          <w:bCs/>
          <w:sz w:val="24"/>
          <w:szCs w:val="24"/>
          <w:u w:val="single"/>
        </w:rPr>
        <w:t>Άρθρο 6: Κριτήριο Ανάθεσης – Ανάδειξη Αναδόχου</w:t>
      </w:r>
    </w:p>
    <w:p w:rsidR="00456F31" w:rsidRPr="00456F31" w:rsidRDefault="00456F31" w:rsidP="005A3A2B">
      <w:pPr>
        <w:spacing w:line="320" w:lineRule="atLeast"/>
        <w:jc w:val="both"/>
        <w:rPr>
          <w:rFonts w:asciiTheme="minorHAnsi" w:hAnsiTheme="minorHAnsi" w:cstheme="minorHAnsi"/>
          <w:b/>
          <w:bCs/>
          <w:sz w:val="24"/>
          <w:szCs w:val="24"/>
        </w:rPr>
      </w:pPr>
    </w:p>
    <w:p w:rsidR="005C0630" w:rsidRPr="000555B4" w:rsidRDefault="005C0630" w:rsidP="005A3A2B">
      <w:pPr>
        <w:spacing w:line="320" w:lineRule="atLeast"/>
        <w:ind w:firstLine="720"/>
        <w:jc w:val="both"/>
        <w:rPr>
          <w:rFonts w:asciiTheme="minorHAnsi" w:hAnsiTheme="minorHAnsi" w:cstheme="minorHAnsi"/>
          <w:sz w:val="22"/>
          <w:szCs w:val="22"/>
        </w:rPr>
      </w:pPr>
      <w:r w:rsidRPr="000555B4">
        <w:rPr>
          <w:rFonts w:asciiTheme="minorHAnsi" w:hAnsiTheme="minorHAnsi" w:cstheme="minorHAnsi"/>
          <w:sz w:val="22"/>
          <w:szCs w:val="22"/>
        </w:rPr>
        <w:t xml:space="preserve">Κριτήριο για την ανάθεση της σύμβασης είναι η πλέον συμφέρουσα από οικονομική άποψη προσφορά αποκλειστικά </w:t>
      </w:r>
      <w:r w:rsidRPr="000555B4">
        <w:rPr>
          <w:rStyle w:val="fontstyle01"/>
          <w:rFonts w:asciiTheme="minorHAnsi" w:hAnsiTheme="minorHAnsi" w:cstheme="minorHAnsi"/>
          <w:color w:val="auto"/>
          <w:sz w:val="22"/>
          <w:szCs w:val="22"/>
        </w:rPr>
        <w:t>µόνο βάσει τιμής</w:t>
      </w:r>
      <w:r w:rsidRPr="000555B4">
        <w:rPr>
          <w:rFonts w:asciiTheme="minorHAnsi" w:hAnsiTheme="minorHAnsi" w:cstheme="minorHAnsi"/>
          <w:sz w:val="22"/>
          <w:szCs w:val="22"/>
        </w:rPr>
        <w:t xml:space="preserve">, όπως ορίζεται στα άρθρα 86 του Ν.4412/2016. </w:t>
      </w:r>
    </w:p>
    <w:p w:rsidR="005C0630" w:rsidRPr="000555B4" w:rsidRDefault="005C0630" w:rsidP="005A3A2B">
      <w:pPr>
        <w:spacing w:line="320" w:lineRule="atLeast"/>
        <w:jc w:val="both"/>
        <w:rPr>
          <w:rFonts w:asciiTheme="minorHAnsi" w:hAnsiTheme="minorHAnsi" w:cstheme="minorHAnsi"/>
          <w:sz w:val="22"/>
          <w:szCs w:val="22"/>
        </w:rPr>
      </w:pPr>
    </w:p>
    <w:p w:rsidR="005C0630" w:rsidRPr="00E226C7" w:rsidRDefault="005C0630" w:rsidP="0066138A">
      <w:pPr>
        <w:spacing w:line="300" w:lineRule="auto"/>
        <w:jc w:val="both"/>
        <w:rPr>
          <w:rFonts w:asciiTheme="minorHAnsi" w:hAnsiTheme="minorHAnsi" w:cstheme="minorHAnsi"/>
          <w:b/>
          <w:bCs/>
          <w:sz w:val="24"/>
          <w:szCs w:val="24"/>
          <w:u w:val="single"/>
        </w:rPr>
      </w:pPr>
      <w:r w:rsidRPr="00E226C7">
        <w:rPr>
          <w:rFonts w:asciiTheme="minorHAnsi" w:hAnsiTheme="minorHAnsi" w:cstheme="minorHAnsi"/>
          <w:b/>
          <w:bCs/>
          <w:sz w:val="24"/>
          <w:szCs w:val="24"/>
          <w:u w:val="single"/>
        </w:rPr>
        <w:t>Άρθρο 7: Ημερομηνία λήξης της προθεσμίας παραλαβής των προσφορών –Τόπος διενέργειας του διαγωνισμού</w:t>
      </w:r>
    </w:p>
    <w:p w:rsidR="005A3A2B" w:rsidRPr="00456F31" w:rsidRDefault="005A3A2B" w:rsidP="0066138A">
      <w:pPr>
        <w:spacing w:line="300" w:lineRule="auto"/>
        <w:jc w:val="both"/>
        <w:rPr>
          <w:rFonts w:asciiTheme="minorHAnsi" w:hAnsiTheme="minorHAnsi" w:cstheme="minorHAnsi"/>
          <w:b/>
          <w:bCs/>
          <w:sz w:val="24"/>
          <w:szCs w:val="24"/>
        </w:rPr>
      </w:pPr>
    </w:p>
    <w:p w:rsidR="003F4CDB" w:rsidRDefault="005C0630" w:rsidP="00F936CD">
      <w:pPr>
        <w:spacing w:line="300" w:lineRule="auto"/>
        <w:ind w:firstLine="426"/>
        <w:jc w:val="both"/>
        <w:rPr>
          <w:rFonts w:asciiTheme="minorHAnsi" w:hAnsiTheme="minorHAnsi" w:cstheme="minorHAnsi"/>
          <w:sz w:val="22"/>
          <w:szCs w:val="22"/>
        </w:rPr>
      </w:pPr>
      <w:r w:rsidRPr="000555B4">
        <w:rPr>
          <w:rFonts w:asciiTheme="minorHAnsi" w:hAnsiTheme="minorHAnsi" w:cstheme="minorHAnsi"/>
          <w:sz w:val="22"/>
          <w:szCs w:val="22"/>
        </w:rPr>
        <w:t xml:space="preserve">Ως ημερομηνία λήξης της προθεσμίας παραλαβής των προσφορών στον διαγωνισμό, ορίζεται η </w:t>
      </w:r>
      <w:r w:rsidR="0029451A" w:rsidRPr="0029451A">
        <w:rPr>
          <w:rFonts w:asciiTheme="minorHAnsi" w:hAnsiTheme="minorHAnsi" w:cstheme="minorHAnsi"/>
          <w:b/>
          <w:sz w:val="22"/>
          <w:szCs w:val="22"/>
          <w:u w:val="single"/>
        </w:rPr>
        <w:t>14</w:t>
      </w:r>
      <w:r w:rsidR="0029451A" w:rsidRPr="0029451A">
        <w:rPr>
          <w:rFonts w:asciiTheme="minorHAnsi" w:hAnsiTheme="minorHAnsi" w:cstheme="minorHAnsi"/>
          <w:b/>
          <w:sz w:val="22"/>
          <w:szCs w:val="22"/>
          <w:u w:val="single"/>
          <w:vertAlign w:val="superscript"/>
        </w:rPr>
        <w:t>η</w:t>
      </w:r>
      <w:r w:rsidR="0029451A" w:rsidRPr="0029451A">
        <w:rPr>
          <w:rFonts w:asciiTheme="minorHAnsi" w:hAnsiTheme="minorHAnsi" w:cstheme="minorHAnsi"/>
          <w:b/>
          <w:sz w:val="22"/>
          <w:szCs w:val="22"/>
          <w:u w:val="single"/>
        </w:rPr>
        <w:t xml:space="preserve"> Οκτωβρίου 2019</w:t>
      </w:r>
      <w:r w:rsidRPr="0029451A">
        <w:rPr>
          <w:rFonts w:asciiTheme="minorHAnsi" w:hAnsiTheme="minorHAnsi" w:cstheme="minorHAnsi"/>
          <w:sz w:val="22"/>
          <w:szCs w:val="22"/>
        </w:rPr>
        <w:t>.</w:t>
      </w:r>
      <w:r w:rsidRPr="000555B4">
        <w:rPr>
          <w:rFonts w:asciiTheme="minorHAnsi" w:hAnsiTheme="minorHAnsi" w:cstheme="minorHAnsi"/>
          <w:sz w:val="22"/>
          <w:szCs w:val="22"/>
        </w:rPr>
        <w:t xml:space="preserve"> </w:t>
      </w:r>
    </w:p>
    <w:p w:rsidR="005A7C4E" w:rsidRDefault="005C0630" w:rsidP="00F936CD">
      <w:pPr>
        <w:spacing w:line="300" w:lineRule="auto"/>
        <w:ind w:firstLine="426"/>
        <w:jc w:val="both"/>
        <w:rPr>
          <w:rFonts w:asciiTheme="minorHAnsi" w:hAnsiTheme="minorHAnsi" w:cstheme="minorHAnsi"/>
          <w:sz w:val="22"/>
          <w:szCs w:val="22"/>
        </w:rPr>
      </w:pPr>
      <w:r w:rsidRPr="000555B4">
        <w:rPr>
          <w:rFonts w:asciiTheme="minorHAnsi" w:hAnsiTheme="minorHAnsi" w:cstheme="minorHAnsi"/>
          <w:sz w:val="22"/>
          <w:szCs w:val="22"/>
        </w:rPr>
        <w:t xml:space="preserve">Ώρα λήξης της υποβολής προσφορών ορίζεται η </w:t>
      </w:r>
      <w:r w:rsidRPr="000555B4">
        <w:rPr>
          <w:rFonts w:asciiTheme="minorHAnsi" w:hAnsiTheme="minorHAnsi" w:cstheme="minorHAnsi"/>
          <w:b/>
          <w:bCs/>
          <w:sz w:val="22"/>
          <w:szCs w:val="22"/>
        </w:rPr>
        <w:t xml:space="preserve">10:00 </w:t>
      </w:r>
      <w:proofErr w:type="spellStart"/>
      <w:r w:rsidRPr="000555B4">
        <w:rPr>
          <w:rFonts w:asciiTheme="minorHAnsi" w:hAnsiTheme="minorHAnsi" w:cstheme="minorHAnsi"/>
          <w:b/>
          <w:bCs/>
          <w:sz w:val="22"/>
          <w:szCs w:val="22"/>
        </w:rPr>
        <w:t>π.μ</w:t>
      </w:r>
      <w:proofErr w:type="spellEnd"/>
      <w:r w:rsidRPr="000555B4">
        <w:rPr>
          <w:rFonts w:asciiTheme="minorHAnsi" w:hAnsiTheme="minorHAnsi" w:cstheme="minorHAnsi"/>
          <w:b/>
          <w:bCs/>
          <w:sz w:val="22"/>
          <w:szCs w:val="22"/>
        </w:rPr>
        <w:t>.</w:t>
      </w:r>
      <w:r w:rsidRPr="000555B4">
        <w:rPr>
          <w:rFonts w:asciiTheme="minorHAnsi" w:hAnsiTheme="minorHAnsi" w:cstheme="minorHAnsi"/>
          <w:sz w:val="22"/>
          <w:szCs w:val="22"/>
        </w:rPr>
        <w:t xml:space="preserve"> </w:t>
      </w:r>
    </w:p>
    <w:p w:rsidR="00456F31" w:rsidRDefault="005C0630" w:rsidP="00F936CD">
      <w:pPr>
        <w:spacing w:line="300" w:lineRule="auto"/>
        <w:ind w:firstLine="426"/>
        <w:jc w:val="both"/>
        <w:rPr>
          <w:rFonts w:asciiTheme="minorHAnsi" w:hAnsiTheme="minorHAnsi" w:cstheme="minorHAnsi"/>
          <w:sz w:val="22"/>
          <w:szCs w:val="22"/>
        </w:rPr>
      </w:pPr>
      <w:r w:rsidRPr="000555B4">
        <w:rPr>
          <w:rFonts w:asciiTheme="minorHAnsi" w:hAnsiTheme="minorHAnsi" w:cstheme="minorHAnsi"/>
          <w:sz w:val="22"/>
          <w:szCs w:val="22"/>
        </w:rPr>
        <w:t>Μετά τη λήξη της παραλαβής προσφορών θα ξεκινήσει η διαδικασία αποσφράγισης, ενώπιον της Επιτροπής Διαγωνισμού.</w:t>
      </w:r>
    </w:p>
    <w:p w:rsidR="005C0630" w:rsidRPr="000555B4" w:rsidRDefault="005C0630" w:rsidP="00F936CD">
      <w:pPr>
        <w:spacing w:line="300" w:lineRule="auto"/>
        <w:ind w:firstLine="426"/>
        <w:jc w:val="both"/>
        <w:rPr>
          <w:rFonts w:asciiTheme="minorHAnsi" w:hAnsiTheme="minorHAnsi" w:cstheme="minorHAnsi"/>
          <w:sz w:val="22"/>
          <w:szCs w:val="22"/>
        </w:rPr>
      </w:pPr>
      <w:r w:rsidRPr="000555B4">
        <w:rPr>
          <w:rFonts w:asciiTheme="minorHAnsi" w:hAnsiTheme="minorHAnsi" w:cstheme="minorHAnsi"/>
          <w:sz w:val="22"/>
          <w:szCs w:val="22"/>
        </w:rPr>
        <w:t>Ο διαγωνισμός θα διεξαχθεί στο Δημοτικό Κατάστημα Ύδρας 6, 361 00 Καρπενήσι.</w:t>
      </w:r>
    </w:p>
    <w:p w:rsidR="005C0630" w:rsidRDefault="005C0630" w:rsidP="00F936CD">
      <w:pPr>
        <w:spacing w:line="300" w:lineRule="auto"/>
        <w:ind w:firstLine="426"/>
        <w:jc w:val="both"/>
        <w:rPr>
          <w:rFonts w:asciiTheme="minorHAnsi" w:hAnsiTheme="minorHAnsi" w:cstheme="minorHAnsi"/>
          <w:sz w:val="22"/>
          <w:szCs w:val="22"/>
        </w:rPr>
      </w:pPr>
      <w:r w:rsidRPr="000555B4">
        <w:rPr>
          <w:rFonts w:asciiTheme="minorHAnsi" w:hAnsiTheme="minorHAnsi" w:cstheme="minorHAnsi"/>
          <w:sz w:val="22"/>
          <w:szCs w:val="22"/>
          <w:lang w:eastAsia="el-GR"/>
        </w:rPr>
        <w:t>Εάν ο διαγωνισμός δεν διεξαχθεί την παραπάνω αναφερόμενη ημερομηνία, λόγω κωλύματος ή έλλειψη απαρτίας της επιτροπής, κι εφόσον συντρέχουν έκτακτες υπηρεσιακές ανάγκες ή λόγοι ανωτέρας βίας, ή σε περίπτωση αναβολής της πραγματοποίησης του διαγωνισμού</w:t>
      </w:r>
      <w:r w:rsidRPr="000555B4">
        <w:rPr>
          <w:rFonts w:asciiTheme="minorHAnsi" w:hAnsiTheme="minorHAnsi" w:cstheme="minorHAnsi"/>
          <w:sz w:val="22"/>
          <w:szCs w:val="22"/>
        </w:rPr>
        <w:t xml:space="preserve"> γι άλλους σοβαρούς λόγους, τότε ο διαγωνισμός θα επαναληφθεί, χωρίς καινούργια δημοσίευση, την επόμενη εργάσιμη ημέρα στον ίδιο τόπο και ώρα.</w:t>
      </w:r>
    </w:p>
    <w:p w:rsidR="005A3A2B" w:rsidRPr="000555B4" w:rsidRDefault="005A3A2B" w:rsidP="0066138A">
      <w:pPr>
        <w:spacing w:line="300" w:lineRule="auto"/>
        <w:ind w:firstLine="720"/>
        <w:jc w:val="both"/>
        <w:rPr>
          <w:rFonts w:asciiTheme="minorHAnsi" w:hAnsiTheme="minorHAnsi" w:cstheme="minorHAnsi"/>
          <w:sz w:val="22"/>
          <w:szCs w:val="22"/>
        </w:rPr>
      </w:pPr>
    </w:p>
    <w:p w:rsidR="005C0630" w:rsidRPr="00E226C7" w:rsidRDefault="005C0630" w:rsidP="0066138A">
      <w:pPr>
        <w:spacing w:line="300" w:lineRule="auto"/>
        <w:jc w:val="both"/>
        <w:rPr>
          <w:rFonts w:asciiTheme="minorHAnsi" w:hAnsiTheme="minorHAnsi" w:cstheme="minorHAnsi"/>
          <w:b/>
          <w:bCs/>
          <w:sz w:val="24"/>
          <w:szCs w:val="24"/>
          <w:u w:val="single"/>
        </w:rPr>
      </w:pPr>
      <w:r w:rsidRPr="00E226C7">
        <w:rPr>
          <w:rFonts w:asciiTheme="minorHAnsi" w:hAnsiTheme="minorHAnsi" w:cstheme="minorHAnsi"/>
          <w:b/>
          <w:bCs/>
          <w:sz w:val="24"/>
          <w:szCs w:val="24"/>
          <w:u w:val="single"/>
        </w:rPr>
        <w:t xml:space="preserve">Άρθρο 8: Υποβολή φακέλου προσφοράς </w:t>
      </w:r>
    </w:p>
    <w:p w:rsidR="002851EC" w:rsidRPr="00456F31" w:rsidRDefault="002851EC" w:rsidP="005A3A2B">
      <w:pPr>
        <w:spacing w:line="320" w:lineRule="atLeast"/>
        <w:jc w:val="both"/>
        <w:rPr>
          <w:rFonts w:asciiTheme="minorHAnsi" w:hAnsiTheme="minorHAnsi" w:cstheme="minorHAnsi"/>
          <w:sz w:val="24"/>
          <w:szCs w:val="24"/>
        </w:rPr>
      </w:pPr>
    </w:p>
    <w:p w:rsidR="00456F31" w:rsidRPr="00456F31" w:rsidRDefault="005C0630" w:rsidP="0066138A">
      <w:pPr>
        <w:pStyle w:val="a8"/>
        <w:numPr>
          <w:ilvl w:val="0"/>
          <w:numId w:val="21"/>
        </w:numPr>
        <w:spacing w:line="300" w:lineRule="auto"/>
        <w:ind w:left="426"/>
        <w:jc w:val="both"/>
        <w:rPr>
          <w:rFonts w:asciiTheme="minorHAnsi" w:hAnsiTheme="minorHAnsi" w:cstheme="minorHAnsi"/>
          <w:sz w:val="22"/>
          <w:szCs w:val="22"/>
        </w:rPr>
      </w:pPr>
      <w:r w:rsidRPr="00456F31">
        <w:rPr>
          <w:rFonts w:asciiTheme="minorHAnsi" w:hAnsiTheme="minorHAnsi" w:cstheme="minorHAnsi"/>
          <w:sz w:val="22"/>
          <w:szCs w:val="22"/>
        </w:rPr>
        <w:t>Οι φάκελοι των προσφορών υποβάλλονται μέσα στην προθεσμία του άρθρου 7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7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rsidR="005C0630" w:rsidRPr="00456F31" w:rsidRDefault="005C0630" w:rsidP="0066138A">
      <w:pPr>
        <w:pStyle w:val="a8"/>
        <w:numPr>
          <w:ilvl w:val="0"/>
          <w:numId w:val="21"/>
        </w:numPr>
        <w:spacing w:line="300" w:lineRule="auto"/>
        <w:ind w:left="426"/>
        <w:jc w:val="both"/>
        <w:rPr>
          <w:rFonts w:asciiTheme="minorHAnsi" w:hAnsiTheme="minorHAnsi" w:cstheme="minorHAnsi"/>
          <w:sz w:val="22"/>
          <w:szCs w:val="22"/>
        </w:rPr>
      </w:pPr>
      <w:r w:rsidRPr="00456F31">
        <w:rPr>
          <w:rFonts w:asciiTheme="minorHAnsi" w:hAnsiTheme="minorHAnsi" w:cstheme="minorHAnsi"/>
          <w:sz w:val="22"/>
          <w:szCs w:val="22"/>
        </w:rPr>
        <w:lastRenderedPageBreak/>
        <w:t xml:space="preserve">Οι προσφορές είναι έγγραφες και υποβάλλονται μέσα σε σφραγισμένο φάκελο, στον οποίο πρέπει να αναγράφονται ευκρινώς τα ακόλουθα: </w:t>
      </w:r>
    </w:p>
    <w:p w:rsidR="00456F31" w:rsidRDefault="00456F31" w:rsidP="005A3A2B">
      <w:pPr>
        <w:spacing w:line="320" w:lineRule="atLeast"/>
        <w:rPr>
          <w:rFonts w:asciiTheme="minorHAnsi" w:hAnsiTheme="minorHAnsi" w:cstheme="minorHAnsi"/>
          <w:sz w:val="22"/>
          <w:szCs w:val="22"/>
        </w:rPr>
      </w:pPr>
    </w:p>
    <w:p w:rsidR="005C0630" w:rsidRPr="000555B4" w:rsidRDefault="005C0630" w:rsidP="0066138A">
      <w:pPr>
        <w:spacing w:line="300" w:lineRule="auto"/>
        <w:jc w:val="center"/>
        <w:rPr>
          <w:rFonts w:asciiTheme="minorHAnsi" w:hAnsiTheme="minorHAnsi" w:cstheme="minorHAnsi"/>
          <w:sz w:val="22"/>
          <w:szCs w:val="22"/>
        </w:rPr>
      </w:pPr>
      <w:r w:rsidRPr="000555B4">
        <w:rPr>
          <w:rFonts w:asciiTheme="minorHAnsi" w:hAnsiTheme="minorHAnsi" w:cstheme="minorHAnsi"/>
          <w:sz w:val="22"/>
          <w:szCs w:val="22"/>
        </w:rPr>
        <w:t>Προς τον Πρόεδρο της Επιτροπής Διαγωνισμού</w:t>
      </w:r>
    </w:p>
    <w:p w:rsidR="005C0630" w:rsidRPr="000555B4" w:rsidRDefault="005C0630" w:rsidP="0066138A">
      <w:pPr>
        <w:spacing w:line="300" w:lineRule="auto"/>
        <w:jc w:val="center"/>
        <w:rPr>
          <w:rFonts w:asciiTheme="minorHAnsi" w:hAnsiTheme="minorHAnsi" w:cstheme="minorHAnsi"/>
          <w:sz w:val="22"/>
          <w:szCs w:val="22"/>
        </w:rPr>
      </w:pPr>
      <w:r w:rsidRPr="000555B4">
        <w:rPr>
          <w:rFonts w:asciiTheme="minorHAnsi" w:hAnsiTheme="minorHAnsi" w:cstheme="minorHAnsi"/>
          <w:sz w:val="22"/>
          <w:szCs w:val="22"/>
        </w:rPr>
        <w:t>Προσφορά του …………..</w:t>
      </w:r>
      <w:r w:rsidRPr="000555B4">
        <w:rPr>
          <w:rStyle w:val="a4"/>
          <w:rFonts w:asciiTheme="minorHAnsi" w:hAnsiTheme="minorHAnsi" w:cstheme="minorHAnsi"/>
          <w:sz w:val="22"/>
          <w:szCs w:val="22"/>
        </w:rPr>
        <w:footnoteReference w:id="1"/>
      </w:r>
      <w:r w:rsidRPr="000555B4">
        <w:rPr>
          <w:rFonts w:asciiTheme="minorHAnsi" w:hAnsiTheme="minorHAnsi" w:cstheme="minorHAnsi"/>
          <w:sz w:val="22"/>
          <w:szCs w:val="22"/>
        </w:rPr>
        <w:t xml:space="preserve"> </w:t>
      </w:r>
    </w:p>
    <w:p w:rsidR="005C0630" w:rsidRDefault="005C0630" w:rsidP="0066138A">
      <w:pPr>
        <w:spacing w:line="300" w:lineRule="auto"/>
        <w:jc w:val="center"/>
        <w:rPr>
          <w:rFonts w:asciiTheme="minorHAnsi" w:hAnsiTheme="minorHAnsi" w:cstheme="minorHAnsi"/>
          <w:b/>
          <w:bCs/>
          <w:sz w:val="22"/>
          <w:szCs w:val="22"/>
        </w:rPr>
      </w:pPr>
      <w:r w:rsidRPr="000555B4">
        <w:rPr>
          <w:rFonts w:asciiTheme="minorHAnsi" w:hAnsiTheme="minorHAnsi" w:cstheme="minorHAnsi"/>
          <w:sz w:val="22"/>
          <w:szCs w:val="22"/>
        </w:rPr>
        <w:t xml:space="preserve">για την: </w:t>
      </w:r>
      <w:r w:rsidR="00EE3EB0" w:rsidRPr="000555B4">
        <w:rPr>
          <w:rFonts w:asciiTheme="minorHAnsi" w:hAnsiTheme="minorHAnsi" w:cstheme="minorHAnsi"/>
          <w:b/>
          <w:bCs/>
          <w:sz w:val="22"/>
          <w:szCs w:val="22"/>
        </w:rPr>
        <w:t>«Συντήρηση επισκευή δικτύων ηλεκτροφωτισμού Δημοτικών Ενοτήτων»</w:t>
      </w:r>
    </w:p>
    <w:p w:rsidR="00E226C7" w:rsidRPr="000555B4" w:rsidRDefault="00E226C7" w:rsidP="0066138A">
      <w:pPr>
        <w:spacing w:line="300" w:lineRule="auto"/>
        <w:jc w:val="center"/>
        <w:rPr>
          <w:rFonts w:asciiTheme="minorHAnsi" w:hAnsiTheme="minorHAnsi" w:cstheme="minorHAnsi"/>
          <w:sz w:val="22"/>
          <w:szCs w:val="22"/>
        </w:rPr>
      </w:pPr>
    </w:p>
    <w:p w:rsidR="005C0630" w:rsidRPr="000555B4" w:rsidRDefault="005C0630" w:rsidP="00E226C7">
      <w:pPr>
        <w:spacing w:line="300" w:lineRule="auto"/>
        <w:rPr>
          <w:rFonts w:asciiTheme="minorHAnsi" w:hAnsiTheme="minorHAnsi" w:cstheme="minorHAnsi"/>
          <w:sz w:val="22"/>
          <w:szCs w:val="22"/>
        </w:rPr>
      </w:pPr>
      <w:r w:rsidRPr="000555B4">
        <w:rPr>
          <w:rFonts w:asciiTheme="minorHAnsi" w:hAnsiTheme="minorHAnsi" w:cstheme="minorHAnsi"/>
          <w:sz w:val="22"/>
          <w:szCs w:val="22"/>
        </w:rPr>
        <w:t>με αναθέτουσα αρχή το Δήμο Καρπενησίου</w:t>
      </w:r>
      <w:r w:rsidR="00E226C7">
        <w:rPr>
          <w:rFonts w:asciiTheme="minorHAnsi" w:hAnsiTheme="minorHAnsi" w:cstheme="minorHAnsi"/>
          <w:sz w:val="22"/>
          <w:szCs w:val="22"/>
        </w:rPr>
        <w:t xml:space="preserve"> </w:t>
      </w:r>
      <w:r w:rsidRPr="000555B4">
        <w:rPr>
          <w:rFonts w:asciiTheme="minorHAnsi" w:hAnsiTheme="minorHAnsi" w:cstheme="minorHAnsi"/>
          <w:sz w:val="22"/>
          <w:szCs w:val="22"/>
        </w:rPr>
        <w:t xml:space="preserve">και ημερομηνία λήξης προθεσμίας υποβολής προσφορών </w:t>
      </w:r>
      <w:r w:rsidR="0029451A">
        <w:rPr>
          <w:rFonts w:asciiTheme="minorHAnsi" w:hAnsiTheme="minorHAnsi" w:cstheme="minorHAnsi"/>
          <w:b/>
          <w:sz w:val="22"/>
          <w:szCs w:val="22"/>
        </w:rPr>
        <w:t>την 14</w:t>
      </w:r>
      <w:r w:rsidR="0029451A" w:rsidRPr="0029451A">
        <w:rPr>
          <w:rFonts w:asciiTheme="minorHAnsi" w:hAnsiTheme="minorHAnsi" w:cstheme="minorHAnsi"/>
          <w:b/>
          <w:sz w:val="22"/>
          <w:szCs w:val="22"/>
          <w:vertAlign w:val="superscript"/>
        </w:rPr>
        <w:t>η</w:t>
      </w:r>
      <w:r w:rsidR="0029451A">
        <w:rPr>
          <w:rFonts w:asciiTheme="minorHAnsi" w:hAnsiTheme="minorHAnsi" w:cstheme="minorHAnsi"/>
          <w:b/>
          <w:sz w:val="22"/>
          <w:szCs w:val="22"/>
        </w:rPr>
        <w:t xml:space="preserve"> Οκτωβρίου 2019.</w:t>
      </w:r>
    </w:p>
    <w:p w:rsidR="005C0630" w:rsidRPr="000555B4" w:rsidRDefault="00456F31" w:rsidP="0066138A">
      <w:pPr>
        <w:spacing w:line="300" w:lineRule="auto"/>
        <w:jc w:val="both"/>
        <w:rPr>
          <w:rFonts w:asciiTheme="minorHAnsi" w:hAnsiTheme="minorHAnsi" w:cstheme="minorHAnsi"/>
          <w:sz w:val="22"/>
          <w:szCs w:val="22"/>
        </w:rPr>
      </w:pPr>
      <w:r w:rsidRPr="00456F31">
        <w:rPr>
          <w:rFonts w:asciiTheme="minorHAnsi" w:hAnsiTheme="minorHAnsi" w:cstheme="minorHAnsi"/>
          <w:b/>
          <w:sz w:val="22"/>
          <w:szCs w:val="22"/>
        </w:rPr>
        <w:t>3.</w:t>
      </w:r>
      <w:r>
        <w:rPr>
          <w:rFonts w:asciiTheme="minorHAnsi" w:hAnsiTheme="minorHAnsi" w:cstheme="minorHAnsi"/>
          <w:sz w:val="22"/>
          <w:szCs w:val="22"/>
        </w:rPr>
        <w:t xml:space="preserve"> </w:t>
      </w:r>
      <w:r w:rsidR="005C0630" w:rsidRPr="000555B4">
        <w:rPr>
          <w:rFonts w:asciiTheme="minorHAnsi" w:hAnsiTheme="minorHAnsi" w:cstheme="minorHAnsi"/>
          <w:sz w:val="22"/>
          <w:szCs w:val="22"/>
        </w:rPr>
        <w:t>Με την προσφορά υποβάλλονται τα ακόλουθα:</w:t>
      </w:r>
    </w:p>
    <w:p w:rsidR="005C0630" w:rsidRPr="000555B4" w:rsidRDefault="00456F31" w:rsidP="0066138A">
      <w:pPr>
        <w:spacing w:line="30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5C0630" w:rsidRPr="000555B4">
        <w:rPr>
          <w:rFonts w:asciiTheme="minorHAnsi" w:hAnsiTheme="minorHAnsi" w:cstheme="minorHAnsi"/>
          <w:sz w:val="22"/>
          <w:szCs w:val="22"/>
        </w:rPr>
        <w:t>α) ξεχωριστός σφραγισμένος φάκελος, με την ένδειξη «Δικαιολογητικά Συμμετοχής»</w:t>
      </w:r>
      <w:r w:rsidR="0081547B" w:rsidRPr="000555B4">
        <w:rPr>
          <w:rFonts w:asciiTheme="minorHAnsi" w:hAnsiTheme="minorHAnsi" w:cstheme="minorHAnsi"/>
          <w:sz w:val="22"/>
          <w:szCs w:val="22"/>
        </w:rPr>
        <w:t xml:space="preserve"> κατά τα οριζόμενα στο άρθρο 9</w:t>
      </w:r>
      <w:r w:rsidR="005C0630" w:rsidRPr="000555B4">
        <w:rPr>
          <w:rFonts w:asciiTheme="minorHAnsi" w:hAnsiTheme="minorHAnsi" w:cstheme="minorHAnsi"/>
          <w:sz w:val="22"/>
          <w:szCs w:val="22"/>
        </w:rPr>
        <w:t xml:space="preserve"> και</w:t>
      </w:r>
    </w:p>
    <w:p w:rsidR="005C0630" w:rsidRPr="000555B4" w:rsidRDefault="00456F31" w:rsidP="0066138A">
      <w:pPr>
        <w:spacing w:line="30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81547B" w:rsidRPr="000555B4">
        <w:rPr>
          <w:rFonts w:asciiTheme="minorHAnsi" w:hAnsiTheme="minorHAnsi" w:cstheme="minorHAnsi"/>
          <w:sz w:val="22"/>
          <w:szCs w:val="22"/>
        </w:rPr>
        <w:t>β</w:t>
      </w:r>
      <w:r w:rsidR="005C0630" w:rsidRPr="000555B4">
        <w:rPr>
          <w:rFonts w:asciiTheme="minorHAnsi" w:hAnsiTheme="minorHAnsi" w:cstheme="minorHAnsi"/>
          <w:sz w:val="22"/>
          <w:szCs w:val="22"/>
        </w:rPr>
        <w:t>) ξεχωριστός σφραγισμένος φάκελος, με την ένδειξη «Οικονομική Προσφορά», ο οποίος περιέχει τα οικονομικά στοιχεία της προσφοράς, κατά τα οριζόμενα στο άρθρο 9.</w:t>
      </w:r>
    </w:p>
    <w:p w:rsidR="005C0630" w:rsidRPr="000555B4" w:rsidRDefault="00456F31" w:rsidP="0066138A">
      <w:pPr>
        <w:spacing w:line="30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F60348" w:rsidRPr="000555B4">
        <w:rPr>
          <w:rFonts w:asciiTheme="minorHAnsi" w:hAnsiTheme="minorHAnsi" w:cstheme="minorHAnsi"/>
          <w:sz w:val="22"/>
          <w:szCs w:val="22"/>
        </w:rPr>
        <w:t>Οι δυο</w:t>
      </w:r>
      <w:r w:rsidR="005C0630" w:rsidRPr="000555B4">
        <w:rPr>
          <w:rFonts w:asciiTheme="minorHAnsi" w:hAnsiTheme="minorHAnsi" w:cstheme="minorHAnsi"/>
          <w:sz w:val="22"/>
          <w:szCs w:val="22"/>
        </w:rPr>
        <w:t xml:space="preserve"> ως άνω ξεχωριστοί σφραγισμένοι φάκελοι φέρουν επίσης τις ενδείξε</w:t>
      </w:r>
      <w:r>
        <w:rPr>
          <w:rFonts w:asciiTheme="minorHAnsi" w:hAnsiTheme="minorHAnsi" w:cstheme="minorHAnsi"/>
          <w:sz w:val="22"/>
          <w:szCs w:val="22"/>
        </w:rPr>
        <w:t>ις του κυρίως φακέλου της παρ. 2</w:t>
      </w:r>
      <w:r w:rsidR="005C0630" w:rsidRPr="000555B4">
        <w:rPr>
          <w:rFonts w:asciiTheme="minorHAnsi" w:hAnsiTheme="minorHAnsi" w:cstheme="minorHAnsi"/>
          <w:sz w:val="22"/>
          <w:szCs w:val="22"/>
        </w:rPr>
        <w:t>.</w:t>
      </w:r>
    </w:p>
    <w:p w:rsidR="00456F31" w:rsidRPr="00456F31" w:rsidRDefault="00456F31" w:rsidP="00630124">
      <w:pPr>
        <w:spacing w:line="300" w:lineRule="auto"/>
        <w:ind w:left="284" w:hanging="284"/>
        <w:jc w:val="both"/>
        <w:rPr>
          <w:rFonts w:asciiTheme="minorHAnsi" w:hAnsiTheme="minorHAnsi" w:cstheme="minorHAnsi"/>
          <w:sz w:val="22"/>
          <w:szCs w:val="22"/>
        </w:rPr>
      </w:pPr>
      <w:r w:rsidRPr="00456F31">
        <w:rPr>
          <w:rFonts w:asciiTheme="minorHAnsi" w:hAnsiTheme="minorHAnsi" w:cstheme="minorHAnsi"/>
          <w:b/>
          <w:sz w:val="22"/>
          <w:szCs w:val="22"/>
        </w:rPr>
        <w:t>4.</w:t>
      </w:r>
      <w:r>
        <w:rPr>
          <w:rFonts w:asciiTheme="minorHAnsi" w:hAnsiTheme="minorHAnsi" w:cstheme="minorHAnsi"/>
          <w:sz w:val="22"/>
          <w:szCs w:val="22"/>
        </w:rPr>
        <w:t xml:space="preserve">   </w:t>
      </w:r>
      <w:r w:rsidR="005C0630" w:rsidRPr="00456F31">
        <w:rPr>
          <w:rFonts w:asciiTheme="minorHAnsi" w:hAnsiTheme="minorHAnsi" w:cstheme="minorHAnsi"/>
          <w:sz w:val="22"/>
          <w:szCs w:val="22"/>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w:t>
      </w:r>
      <w:r w:rsidR="002A39EF" w:rsidRPr="00456F31">
        <w:rPr>
          <w:rFonts w:asciiTheme="minorHAnsi" w:hAnsiTheme="minorHAnsi" w:cstheme="minorHAnsi"/>
          <w:sz w:val="22"/>
          <w:szCs w:val="22"/>
        </w:rPr>
        <w:t xml:space="preserve"> «Ειδικά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456F31">
        <w:rPr>
          <w:rFonts w:asciiTheme="minorHAnsi" w:hAnsiTheme="minorHAnsi" w:cstheme="minorHAnsi"/>
          <w:sz w:val="22"/>
          <w:szCs w:val="22"/>
        </w:rPr>
        <w:t>.</w:t>
      </w:r>
    </w:p>
    <w:p w:rsidR="00456F31" w:rsidRDefault="005C0630" w:rsidP="00630124">
      <w:pPr>
        <w:pStyle w:val="a8"/>
        <w:numPr>
          <w:ilvl w:val="0"/>
          <w:numId w:val="20"/>
        </w:numPr>
        <w:spacing w:line="300" w:lineRule="auto"/>
        <w:ind w:left="284"/>
        <w:jc w:val="both"/>
        <w:rPr>
          <w:rFonts w:asciiTheme="minorHAnsi" w:hAnsiTheme="minorHAnsi" w:cstheme="minorHAnsi"/>
          <w:sz w:val="22"/>
          <w:szCs w:val="22"/>
        </w:rPr>
      </w:pPr>
      <w:r w:rsidRPr="00456F31">
        <w:rPr>
          <w:rFonts w:asciiTheme="minorHAnsi" w:hAnsiTheme="minorHAnsi" w:cstheme="minorHAnsi"/>
          <w:sz w:val="22"/>
          <w:szCs w:val="22"/>
        </w:rPr>
        <w:t>Προσφορές που περιέρχονται στην αναθέτουσα αρχή με οποιοδήποτε τρόπο πριν από την ημερομηνία υποβολής του άρθρου 7 της παρούσας, δεν αποσφραγίζονται, αλλά παραδίδονται στην Επιτροπή Διαγωνισμού κατά τα οριζόμενα στο άρθρο 11.</w:t>
      </w:r>
    </w:p>
    <w:p w:rsidR="00456F31" w:rsidRDefault="005C0630" w:rsidP="00630124">
      <w:pPr>
        <w:pStyle w:val="a8"/>
        <w:numPr>
          <w:ilvl w:val="0"/>
          <w:numId w:val="20"/>
        </w:numPr>
        <w:spacing w:line="300" w:lineRule="auto"/>
        <w:ind w:left="284"/>
        <w:jc w:val="both"/>
        <w:rPr>
          <w:rFonts w:asciiTheme="minorHAnsi" w:hAnsiTheme="minorHAnsi" w:cstheme="minorHAnsi"/>
          <w:sz w:val="22"/>
          <w:szCs w:val="22"/>
        </w:rPr>
      </w:pPr>
      <w:r w:rsidRPr="00456F31">
        <w:rPr>
          <w:rFonts w:asciiTheme="minorHAnsi" w:hAnsiTheme="minorHAnsi" w:cstheme="minorHAnsi"/>
          <w:sz w:val="22"/>
          <w:szCs w:val="22"/>
        </w:rPr>
        <w:t>Για τυχόν προσφορές που υποβάλλονται εκπρόθεσμα, η Επιτροπή Διαγωνισμού σημειώνει στο πρακτικό της την εκπρόθεσμη υποβολή (ακριβή ώρα που περιήλθε η προσφορά στην κατοχή της) και τις απορρίπτει ως μη κανονικές.</w:t>
      </w:r>
    </w:p>
    <w:p w:rsidR="00456F31" w:rsidRDefault="005C0630" w:rsidP="00630124">
      <w:pPr>
        <w:pStyle w:val="a8"/>
        <w:numPr>
          <w:ilvl w:val="0"/>
          <w:numId w:val="20"/>
        </w:numPr>
        <w:spacing w:line="300" w:lineRule="auto"/>
        <w:ind w:left="284"/>
        <w:jc w:val="both"/>
        <w:rPr>
          <w:rFonts w:asciiTheme="minorHAnsi" w:hAnsiTheme="minorHAnsi" w:cstheme="minorHAnsi"/>
          <w:sz w:val="22"/>
          <w:szCs w:val="22"/>
        </w:rPr>
      </w:pPr>
      <w:r w:rsidRPr="00456F31">
        <w:rPr>
          <w:rFonts w:asciiTheme="minorHAnsi" w:hAnsiTheme="minorHAnsi" w:cstheme="minorHAnsi"/>
          <w:sz w:val="22"/>
          <w:szCs w:val="22"/>
        </w:rPr>
        <w:t>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5C0630" w:rsidRPr="00456F31" w:rsidRDefault="005C0630" w:rsidP="00630124">
      <w:pPr>
        <w:pStyle w:val="a8"/>
        <w:numPr>
          <w:ilvl w:val="0"/>
          <w:numId w:val="20"/>
        </w:numPr>
        <w:spacing w:line="300" w:lineRule="auto"/>
        <w:ind w:left="284"/>
        <w:jc w:val="both"/>
        <w:rPr>
          <w:rFonts w:asciiTheme="minorHAnsi" w:hAnsiTheme="minorHAnsi" w:cstheme="minorHAnsi"/>
          <w:sz w:val="22"/>
          <w:szCs w:val="22"/>
        </w:rPr>
      </w:pPr>
      <w:r w:rsidRPr="00456F31">
        <w:rPr>
          <w:rFonts w:asciiTheme="minorHAnsi" w:hAnsiTheme="minorHAnsi" w:cstheme="minorHAnsi"/>
          <w:sz w:val="22"/>
          <w:szCs w:val="22"/>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5C0630" w:rsidRPr="000555B4" w:rsidRDefault="005C0630" w:rsidP="005A3A2B">
      <w:pPr>
        <w:spacing w:line="320" w:lineRule="atLeast"/>
        <w:jc w:val="both"/>
        <w:rPr>
          <w:rFonts w:asciiTheme="minorHAnsi" w:hAnsiTheme="minorHAnsi" w:cstheme="minorHAnsi"/>
          <w:sz w:val="22"/>
          <w:szCs w:val="22"/>
        </w:rPr>
      </w:pPr>
    </w:p>
    <w:p w:rsidR="005C0630" w:rsidRPr="00E226C7" w:rsidRDefault="005C0630" w:rsidP="0066138A">
      <w:pPr>
        <w:spacing w:line="300" w:lineRule="auto"/>
        <w:jc w:val="both"/>
        <w:rPr>
          <w:rFonts w:asciiTheme="minorHAnsi" w:hAnsiTheme="minorHAnsi" w:cstheme="minorHAnsi"/>
          <w:b/>
          <w:bCs/>
          <w:sz w:val="24"/>
          <w:szCs w:val="24"/>
          <w:u w:val="single"/>
        </w:rPr>
      </w:pPr>
      <w:r w:rsidRPr="00E226C7">
        <w:rPr>
          <w:rFonts w:asciiTheme="minorHAnsi" w:hAnsiTheme="minorHAnsi" w:cstheme="minorHAnsi"/>
          <w:b/>
          <w:bCs/>
          <w:sz w:val="24"/>
          <w:szCs w:val="24"/>
          <w:u w:val="single"/>
        </w:rPr>
        <w:t>Άρθρο 9: Περιεχόμενο φακέλου προσφοράς</w:t>
      </w:r>
    </w:p>
    <w:p w:rsidR="002851EC" w:rsidRPr="000555B4" w:rsidRDefault="002851EC" w:rsidP="005A3A2B">
      <w:pPr>
        <w:spacing w:line="320" w:lineRule="atLeast"/>
        <w:jc w:val="both"/>
        <w:rPr>
          <w:rFonts w:asciiTheme="minorHAnsi" w:hAnsiTheme="minorHAnsi" w:cstheme="minorHAnsi"/>
          <w:b/>
          <w:bCs/>
          <w:sz w:val="22"/>
          <w:szCs w:val="22"/>
        </w:rPr>
      </w:pPr>
    </w:p>
    <w:p w:rsidR="005C0630" w:rsidRPr="000555B4" w:rsidRDefault="005C0630" w:rsidP="0066138A">
      <w:pPr>
        <w:spacing w:line="300" w:lineRule="auto"/>
        <w:jc w:val="both"/>
        <w:rPr>
          <w:rFonts w:asciiTheme="minorHAnsi" w:hAnsiTheme="minorHAnsi" w:cstheme="minorHAnsi"/>
          <w:sz w:val="22"/>
          <w:szCs w:val="22"/>
        </w:rPr>
      </w:pPr>
      <w:r w:rsidRPr="002851EC">
        <w:rPr>
          <w:rFonts w:asciiTheme="minorHAnsi" w:hAnsiTheme="minorHAnsi" w:cstheme="minorHAnsi"/>
          <w:b/>
          <w:sz w:val="22"/>
          <w:szCs w:val="22"/>
        </w:rPr>
        <w:t>1.</w:t>
      </w:r>
      <w:r w:rsidRPr="000555B4">
        <w:rPr>
          <w:rFonts w:asciiTheme="minorHAnsi" w:hAnsiTheme="minorHAnsi" w:cstheme="minorHAnsi"/>
          <w:sz w:val="22"/>
          <w:szCs w:val="22"/>
        </w:rPr>
        <w:t xml:space="preserve"> Ο φάκελος προσφοράς (προσφορά) των διαγωνιζομένων περιλαμβάνει, επί ποινή αποκλεισμού, τα ακόλουθα:</w:t>
      </w:r>
    </w:p>
    <w:p w:rsidR="005C0630" w:rsidRPr="000555B4" w:rsidRDefault="005C0630" w:rsidP="0066138A">
      <w:pPr>
        <w:spacing w:line="300" w:lineRule="auto"/>
        <w:jc w:val="both"/>
        <w:rPr>
          <w:rFonts w:asciiTheme="minorHAnsi" w:hAnsiTheme="minorHAnsi" w:cstheme="minorHAnsi"/>
          <w:sz w:val="22"/>
          <w:szCs w:val="22"/>
        </w:rPr>
      </w:pPr>
      <w:r w:rsidRPr="000555B4">
        <w:rPr>
          <w:rFonts w:asciiTheme="minorHAnsi" w:hAnsiTheme="minorHAnsi" w:cstheme="minorHAnsi"/>
          <w:sz w:val="22"/>
          <w:szCs w:val="22"/>
        </w:rPr>
        <w:t>(α) ξεχωριστό σφραγισμένο φάκελο με την ένδειξη «Δικαιολογητικά Συμμετοχής»</w:t>
      </w:r>
    </w:p>
    <w:p w:rsidR="005C0630" w:rsidRPr="000555B4" w:rsidRDefault="005C0630" w:rsidP="0066138A">
      <w:pPr>
        <w:spacing w:line="300" w:lineRule="auto"/>
        <w:jc w:val="both"/>
        <w:rPr>
          <w:rFonts w:asciiTheme="minorHAnsi" w:hAnsiTheme="minorHAnsi" w:cstheme="minorHAnsi"/>
          <w:sz w:val="22"/>
          <w:szCs w:val="22"/>
        </w:rPr>
      </w:pPr>
      <w:r w:rsidRPr="000555B4">
        <w:rPr>
          <w:rFonts w:asciiTheme="minorHAnsi" w:hAnsiTheme="minorHAnsi" w:cstheme="minorHAnsi"/>
          <w:sz w:val="22"/>
          <w:szCs w:val="22"/>
        </w:rPr>
        <w:lastRenderedPageBreak/>
        <w:t>(</w:t>
      </w:r>
      <w:r w:rsidR="006C5AB5" w:rsidRPr="000555B4">
        <w:rPr>
          <w:rFonts w:asciiTheme="minorHAnsi" w:hAnsiTheme="minorHAnsi" w:cstheme="minorHAnsi"/>
          <w:sz w:val="22"/>
          <w:szCs w:val="22"/>
        </w:rPr>
        <w:t>β</w:t>
      </w:r>
      <w:r w:rsidRPr="000555B4">
        <w:rPr>
          <w:rFonts w:asciiTheme="minorHAnsi" w:hAnsiTheme="minorHAnsi" w:cstheme="minorHAnsi"/>
          <w:sz w:val="22"/>
          <w:szCs w:val="22"/>
        </w:rPr>
        <w:t>) ξεχωριστό σφραγισμένο φάκελο με την ένδειξη «Οικονομική Προσφορά»</w:t>
      </w:r>
    </w:p>
    <w:p w:rsidR="005C0630" w:rsidRPr="000555B4" w:rsidRDefault="005C0630" w:rsidP="0066138A">
      <w:pPr>
        <w:spacing w:line="300" w:lineRule="auto"/>
        <w:jc w:val="both"/>
        <w:rPr>
          <w:rFonts w:asciiTheme="minorHAnsi" w:hAnsiTheme="minorHAnsi" w:cstheme="minorHAnsi"/>
          <w:sz w:val="22"/>
          <w:szCs w:val="22"/>
        </w:rPr>
      </w:pPr>
      <w:r w:rsidRPr="000555B4">
        <w:rPr>
          <w:rFonts w:asciiTheme="minorHAnsi" w:hAnsiTheme="minorHAnsi" w:cstheme="minorHAnsi"/>
          <w:sz w:val="22"/>
          <w:szCs w:val="22"/>
        </w:rPr>
        <w:t>σύμφωνα με τα κατωτέρω:</w:t>
      </w:r>
    </w:p>
    <w:p w:rsidR="005C0630" w:rsidRPr="000555B4" w:rsidRDefault="005C0630" w:rsidP="0066138A">
      <w:pPr>
        <w:spacing w:line="300" w:lineRule="auto"/>
        <w:jc w:val="both"/>
        <w:rPr>
          <w:rFonts w:asciiTheme="minorHAnsi" w:hAnsiTheme="minorHAnsi" w:cstheme="minorHAnsi"/>
          <w:sz w:val="22"/>
          <w:szCs w:val="22"/>
        </w:rPr>
      </w:pPr>
      <w:r w:rsidRPr="002851EC">
        <w:rPr>
          <w:rFonts w:asciiTheme="minorHAnsi" w:hAnsiTheme="minorHAnsi" w:cstheme="minorHAnsi"/>
          <w:b/>
          <w:sz w:val="22"/>
          <w:szCs w:val="22"/>
        </w:rPr>
        <w:t>2.</w:t>
      </w:r>
      <w:r w:rsidRPr="000555B4">
        <w:rPr>
          <w:rFonts w:asciiTheme="minorHAnsi" w:hAnsiTheme="minorHAnsi" w:cstheme="minorHAnsi"/>
          <w:sz w:val="22"/>
          <w:szCs w:val="22"/>
        </w:rPr>
        <w:t xml:space="preserve"> Ο φάκελος «Δικαιολογητικά Συμμετοχής» πρέπει, επί ποινή αποκλεισμού, να περιέχει το  Τυποποιημένο έντυπο ΤΕΥΔ </w:t>
      </w:r>
    </w:p>
    <w:p w:rsidR="005C0630" w:rsidRPr="000555B4" w:rsidRDefault="005C0630" w:rsidP="0066138A">
      <w:pPr>
        <w:spacing w:line="300" w:lineRule="auto"/>
        <w:jc w:val="both"/>
        <w:rPr>
          <w:rFonts w:asciiTheme="minorHAnsi" w:hAnsiTheme="minorHAnsi" w:cstheme="minorHAnsi"/>
          <w:sz w:val="22"/>
          <w:szCs w:val="22"/>
        </w:rPr>
      </w:pPr>
      <w:r w:rsidRPr="000555B4">
        <w:rPr>
          <w:rFonts w:asciiTheme="minorHAnsi" w:hAnsiTheme="minorHAnsi" w:cstheme="minorHAnsi"/>
          <w:sz w:val="22"/>
          <w:szCs w:val="22"/>
        </w:rPr>
        <w:t>Οι ενώσεις οικονομικών φορέων που υποβάλλουν κοινή προσφορά, υποβάλλουν το παραπάνω δικαιολογητικό για κάθε οικονομικό φορέα που συμμετέχει στην ένωση. Στο  ΤΕΥΔ που υποβάλλει η ένωση οικονομικών φορέων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rsidR="005C0630" w:rsidRPr="000555B4" w:rsidRDefault="005C0630" w:rsidP="0066138A">
      <w:pPr>
        <w:spacing w:line="300" w:lineRule="auto"/>
        <w:jc w:val="both"/>
        <w:rPr>
          <w:rFonts w:asciiTheme="minorHAnsi" w:hAnsiTheme="minorHAnsi" w:cstheme="minorHAnsi"/>
          <w:sz w:val="22"/>
          <w:szCs w:val="22"/>
        </w:rPr>
      </w:pPr>
      <w:r w:rsidRPr="000555B4">
        <w:rPr>
          <w:rFonts w:asciiTheme="minorHAnsi" w:hAnsiTheme="minorHAnsi" w:cstheme="minorHAnsi"/>
          <w:sz w:val="22"/>
          <w:szCs w:val="22"/>
        </w:rPr>
        <w:t>Η παράλειψη προσκόμισης έστω και ενός από τα ανωτέρω δικαιολογητικά συμμετοχής ή η προσκόμιση δικαιολογητικών που δεν πληρούν τις απαιτήσεις της διακήρυξης και του νόμου, συνεπάγεται τον υποχρεωτικό αποκλεισμό του ενδιαφερόμενου από τον διαγωνισμό.</w:t>
      </w:r>
    </w:p>
    <w:p w:rsidR="005C0630" w:rsidRPr="000555B4" w:rsidRDefault="00F95971" w:rsidP="0066138A">
      <w:pPr>
        <w:spacing w:line="300" w:lineRule="auto"/>
        <w:jc w:val="both"/>
        <w:rPr>
          <w:rFonts w:asciiTheme="minorHAnsi" w:hAnsiTheme="minorHAnsi" w:cstheme="minorHAnsi"/>
          <w:sz w:val="22"/>
          <w:szCs w:val="22"/>
        </w:rPr>
      </w:pPr>
      <w:r w:rsidRPr="002851EC">
        <w:rPr>
          <w:rFonts w:asciiTheme="minorHAnsi" w:hAnsiTheme="minorHAnsi" w:cstheme="minorHAnsi"/>
          <w:b/>
          <w:sz w:val="22"/>
          <w:szCs w:val="22"/>
        </w:rPr>
        <w:t>3</w:t>
      </w:r>
      <w:r w:rsidR="005C0630" w:rsidRPr="002851EC">
        <w:rPr>
          <w:rFonts w:asciiTheme="minorHAnsi" w:hAnsiTheme="minorHAnsi" w:cstheme="minorHAnsi"/>
          <w:b/>
          <w:sz w:val="22"/>
          <w:szCs w:val="22"/>
        </w:rPr>
        <w:t>.</w:t>
      </w:r>
      <w:r w:rsidR="005C0630" w:rsidRPr="000555B4">
        <w:rPr>
          <w:rFonts w:asciiTheme="minorHAnsi" w:hAnsiTheme="minorHAnsi" w:cstheme="minorHAnsi"/>
          <w:sz w:val="22"/>
          <w:szCs w:val="22"/>
        </w:rPr>
        <w:t xml:space="preserve"> Ο φάκελος «Οικονομική Προσφορά» περιέχει τα οικονομικά στοιχεία της προσφοράς, σύμφωνα με όσα προβλέπονται στα έγγραφα της σύμβασης, και στην αρ. </w:t>
      </w:r>
      <w:r w:rsidR="0032150D" w:rsidRPr="000555B4">
        <w:rPr>
          <w:rFonts w:asciiTheme="minorHAnsi" w:hAnsiTheme="minorHAnsi" w:cstheme="minorHAnsi"/>
          <w:sz w:val="22"/>
          <w:szCs w:val="22"/>
        </w:rPr>
        <w:t>18</w:t>
      </w:r>
      <w:r w:rsidR="00F73429" w:rsidRPr="000555B4">
        <w:rPr>
          <w:rFonts w:asciiTheme="minorHAnsi" w:hAnsiTheme="minorHAnsi" w:cstheme="minorHAnsi"/>
          <w:sz w:val="22"/>
          <w:szCs w:val="22"/>
        </w:rPr>
        <w:t>/201</w:t>
      </w:r>
      <w:r w:rsidR="0032150D" w:rsidRPr="000555B4">
        <w:rPr>
          <w:rFonts w:asciiTheme="minorHAnsi" w:hAnsiTheme="minorHAnsi" w:cstheme="minorHAnsi"/>
          <w:sz w:val="22"/>
          <w:szCs w:val="22"/>
        </w:rPr>
        <w:t>9</w:t>
      </w:r>
      <w:r w:rsidR="005C0630" w:rsidRPr="000555B4">
        <w:rPr>
          <w:rFonts w:asciiTheme="minorHAnsi" w:hAnsiTheme="minorHAnsi" w:cstheme="minorHAnsi"/>
          <w:sz w:val="22"/>
          <w:szCs w:val="22"/>
        </w:rPr>
        <w:t xml:space="preserve">  μελέτη της Διεύθυνσης Τεχνικών Υπηρεσιών του Δήμου Καρπενησίου.</w:t>
      </w:r>
    </w:p>
    <w:p w:rsidR="005C0630" w:rsidRPr="000555B4" w:rsidRDefault="005C0630" w:rsidP="0066138A">
      <w:pPr>
        <w:tabs>
          <w:tab w:val="left" w:pos="0"/>
        </w:tabs>
        <w:spacing w:line="300" w:lineRule="auto"/>
        <w:ind w:right="142" w:firstLine="567"/>
        <w:jc w:val="both"/>
        <w:rPr>
          <w:rFonts w:asciiTheme="minorHAnsi" w:hAnsiTheme="minorHAnsi" w:cstheme="minorHAnsi"/>
          <w:sz w:val="22"/>
          <w:szCs w:val="22"/>
        </w:rPr>
      </w:pPr>
      <w:r w:rsidRPr="000555B4">
        <w:rPr>
          <w:rFonts w:asciiTheme="minorHAnsi" w:hAnsiTheme="minorHAnsi" w:cstheme="minorHAnsi"/>
          <w:sz w:val="22"/>
          <w:szCs w:val="22"/>
        </w:rPr>
        <w:t xml:space="preserve">Η έκπτωση δίνεται στις τιμές του προϋπολογισμού μελέτης που θα εκφράζεται </w:t>
      </w:r>
      <w:r w:rsidRPr="000555B4">
        <w:rPr>
          <w:rFonts w:asciiTheme="minorHAnsi" w:hAnsiTheme="minorHAnsi" w:cstheme="minorHAnsi"/>
          <w:b/>
          <w:bCs/>
          <w:sz w:val="22"/>
          <w:szCs w:val="22"/>
        </w:rPr>
        <w:t>σε ακέραιες μονάδες</w:t>
      </w:r>
      <w:r w:rsidRPr="000555B4">
        <w:rPr>
          <w:rFonts w:asciiTheme="minorHAnsi" w:hAnsiTheme="minorHAnsi" w:cstheme="minorHAnsi"/>
          <w:sz w:val="22"/>
          <w:szCs w:val="22"/>
        </w:rPr>
        <w:t xml:space="preserve"> </w:t>
      </w:r>
      <w:r w:rsidRPr="000555B4">
        <w:rPr>
          <w:rFonts w:asciiTheme="minorHAnsi" w:hAnsiTheme="minorHAnsi" w:cstheme="minorHAnsi"/>
          <w:b/>
          <w:bCs/>
          <w:sz w:val="22"/>
          <w:szCs w:val="22"/>
        </w:rPr>
        <w:t>επί τοις εκατό</w:t>
      </w:r>
      <w:r w:rsidRPr="000555B4">
        <w:rPr>
          <w:rFonts w:asciiTheme="minorHAnsi" w:hAnsiTheme="minorHAnsi" w:cstheme="minorHAnsi"/>
          <w:sz w:val="22"/>
          <w:szCs w:val="22"/>
        </w:rPr>
        <w:t xml:space="preserve"> </w:t>
      </w:r>
      <w:r w:rsidR="005C7E3A" w:rsidRPr="000555B4">
        <w:rPr>
          <w:rFonts w:asciiTheme="minorHAnsi" w:hAnsiTheme="minorHAnsi" w:cstheme="minorHAnsi"/>
          <w:sz w:val="22"/>
          <w:szCs w:val="22"/>
        </w:rPr>
        <w:t>το για το σύνολο των προς παροχή υπηρεσιών</w:t>
      </w:r>
      <w:r w:rsidRPr="000555B4">
        <w:rPr>
          <w:rFonts w:asciiTheme="minorHAnsi" w:hAnsiTheme="minorHAnsi" w:cstheme="minorHAnsi"/>
          <w:sz w:val="22"/>
          <w:szCs w:val="22"/>
        </w:rPr>
        <w:t>. Το προσφερόμενο ποσοστό έκπτωσης,</w:t>
      </w:r>
      <w:r w:rsidR="00F90A02" w:rsidRPr="000555B4">
        <w:rPr>
          <w:rFonts w:asciiTheme="minorHAnsi" w:hAnsiTheme="minorHAnsi" w:cstheme="minorHAnsi"/>
          <w:sz w:val="22"/>
          <w:szCs w:val="22"/>
        </w:rPr>
        <w:t xml:space="preserve"> </w:t>
      </w:r>
      <w:r w:rsidRPr="000555B4">
        <w:rPr>
          <w:rFonts w:asciiTheme="minorHAnsi" w:hAnsiTheme="minorHAnsi" w:cstheme="minorHAnsi"/>
          <w:sz w:val="22"/>
          <w:szCs w:val="22"/>
        </w:rPr>
        <w:t>αναγράφεται ολογράφως και αριθμητικά. Στους ενδιαφερομένους χορηγείται απ' την υπηρεσία για υποβολή στο διαγωνισμό έντυπο προσφοράς, που θα συμπληρωθεί από τους συναγωνιζόμενους Αρνητικές εκπτώσεις δεν θα γίνουν δεκτές.</w:t>
      </w:r>
    </w:p>
    <w:p w:rsidR="005C0630" w:rsidRPr="00A41860" w:rsidRDefault="005C0630" w:rsidP="005A3A2B">
      <w:pPr>
        <w:spacing w:line="320" w:lineRule="atLeast"/>
        <w:jc w:val="both"/>
        <w:rPr>
          <w:rFonts w:ascii="Times New Roman" w:hAnsi="Times New Roman" w:cs="Times New Roman"/>
          <w:sz w:val="22"/>
          <w:szCs w:val="22"/>
        </w:rPr>
      </w:pPr>
    </w:p>
    <w:p w:rsidR="005C0630" w:rsidRPr="00E226C7" w:rsidRDefault="005C0630" w:rsidP="0066138A">
      <w:pPr>
        <w:spacing w:line="300" w:lineRule="auto"/>
        <w:jc w:val="both"/>
        <w:rPr>
          <w:rFonts w:asciiTheme="minorHAnsi" w:hAnsiTheme="minorHAnsi" w:cstheme="minorHAnsi"/>
          <w:b/>
          <w:bCs/>
          <w:sz w:val="24"/>
          <w:szCs w:val="24"/>
          <w:u w:val="single"/>
        </w:rPr>
      </w:pPr>
      <w:r w:rsidRPr="00E226C7">
        <w:rPr>
          <w:rFonts w:asciiTheme="minorHAnsi" w:hAnsiTheme="minorHAnsi" w:cstheme="minorHAnsi"/>
          <w:b/>
          <w:bCs/>
          <w:sz w:val="24"/>
          <w:szCs w:val="24"/>
          <w:u w:val="single"/>
        </w:rPr>
        <w:t>Άρθρο 10: Σύστημα υποβολής οικονομικών προσφορών</w:t>
      </w:r>
    </w:p>
    <w:p w:rsidR="002851EC" w:rsidRPr="000555B4" w:rsidRDefault="002851EC" w:rsidP="005A3A2B">
      <w:pPr>
        <w:spacing w:line="320" w:lineRule="atLeast"/>
        <w:jc w:val="both"/>
        <w:rPr>
          <w:rFonts w:asciiTheme="minorHAnsi" w:hAnsiTheme="minorHAnsi" w:cstheme="minorHAnsi"/>
          <w:b/>
          <w:bCs/>
          <w:sz w:val="22"/>
          <w:szCs w:val="22"/>
        </w:rPr>
      </w:pPr>
    </w:p>
    <w:p w:rsidR="005C0630" w:rsidRPr="000555B4" w:rsidRDefault="005C0630" w:rsidP="0066138A">
      <w:pPr>
        <w:pStyle w:val="7"/>
        <w:shd w:val="clear" w:color="auto" w:fill="auto"/>
        <w:tabs>
          <w:tab w:val="left" w:pos="0"/>
          <w:tab w:val="left" w:pos="720"/>
        </w:tabs>
        <w:spacing w:before="0" w:line="300" w:lineRule="auto"/>
        <w:ind w:firstLine="0"/>
        <w:jc w:val="both"/>
        <w:rPr>
          <w:rFonts w:asciiTheme="minorHAnsi" w:eastAsia="SimSun" w:hAnsiTheme="minorHAnsi" w:cstheme="minorHAnsi"/>
          <w:snapToGrid w:val="0"/>
          <w:color w:val="auto"/>
          <w:sz w:val="22"/>
          <w:szCs w:val="22"/>
          <w:lang w:eastAsia="zh-CN"/>
        </w:rPr>
      </w:pPr>
      <w:r w:rsidRPr="002851EC">
        <w:rPr>
          <w:rFonts w:asciiTheme="minorHAnsi" w:hAnsiTheme="minorHAnsi" w:cstheme="minorHAnsi"/>
          <w:b/>
          <w:sz w:val="22"/>
          <w:szCs w:val="22"/>
        </w:rPr>
        <w:t>1.</w:t>
      </w:r>
      <w:r w:rsidR="00D70172" w:rsidRPr="000555B4">
        <w:rPr>
          <w:rFonts w:asciiTheme="minorHAnsi" w:hAnsiTheme="minorHAnsi" w:cstheme="minorHAnsi"/>
          <w:sz w:val="22"/>
          <w:szCs w:val="22"/>
        </w:rPr>
        <w:t xml:space="preserve"> </w:t>
      </w:r>
      <w:r w:rsidRPr="000555B4">
        <w:rPr>
          <w:rFonts w:asciiTheme="minorHAnsi" w:hAnsiTheme="minorHAnsi" w:cstheme="minorHAnsi"/>
          <w:sz w:val="22"/>
          <w:szCs w:val="22"/>
        </w:rPr>
        <w:t>Η προσφερόμενη τιμή δίνεται με</w:t>
      </w:r>
      <w:r w:rsidRPr="000555B4">
        <w:rPr>
          <w:rFonts w:asciiTheme="minorHAnsi" w:eastAsia="SimSun" w:hAnsiTheme="minorHAnsi" w:cstheme="minorHAnsi"/>
          <w:snapToGrid w:val="0"/>
          <w:color w:val="auto"/>
          <w:sz w:val="22"/>
          <w:szCs w:val="22"/>
          <w:lang w:eastAsia="zh-CN"/>
        </w:rPr>
        <w:t xml:space="preserve"> ποσοστό έκπτωσης στα εκατό (%)</w:t>
      </w:r>
    </w:p>
    <w:p w:rsidR="005C0630" w:rsidRPr="000555B4" w:rsidRDefault="005C0630" w:rsidP="0066138A">
      <w:pPr>
        <w:pStyle w:val="7"/>
        <w:shd w:val="clear" w:color="auto" w:fill="auto"/>
        <w:tabs>
          <w:tab w:val="left" w:pos="0"/>
          <w:tab w:val="left" w:pos="720"/>
        </w:tabs>
        <w:spacing w:before="0" w:line="300" w:lineRule="auto"/>
        <w:ind w:firstLine="0"/>
        <w:jc w:val="both"/>
        <w:rPr>
          <w:rFonts w:asciiTheme="minorHAnsi" w:eastAsia="SimSun" w:hAnsiTheme="minorHAnsi" w:cstheme="minorHAnsi"/>
          <w:snapToGrid w:val="0"/>
          <w:color w:val="auto"/>
          <w:sz w:val="22"/>
          <w:szCs w:val="22"/>
          <w:lang w:eastAsia="zh-CN"/>
        </w:rPr>
      </w:pPr>
      <w:r w:rsidRPr="000555B4">
        <w:rPr>
          <w:rFonts w:asciiTheme="minorHAnsi" w:hAnsiTheme="minorHAnsi" w:cstheme="minorHAnsi"/>
          <w:sz w:val="22"/>
          <w:szCs w:val="22"/>
        </w:rPr>
        <w:t>Στην τιμή περιλαμβάνονται οι υπέρ τρίτων κρατήσεις, ως και κάθε άλλη επιβάρυνση, σύμφωνα με την κείμενη νομοθεσία, μη συμπεριλαμβανομένου Φ.Π.Α.</w:t>
      </w:r>
    </w:p>
    <w:p w:rsidR="005C0630" w:rsidRPr="000555B4" w:rsidRDefault="005C0630" w:rsidP="0066138A">
      <w:pPr>
        <w:spacing w:line="300" w:lineRule="auto"/>
        <w:jc w:val="both"/>
        <w:rPr>
          <w:rFonts w:asciiTheme="minorHAnsi" w:hAnsiTheme="minorHAnsi" w:cstheme="minorHAnsi"/>
          <w:sz w:val="22"/>
          <w:szCs w:val="22"/>
        </w:rPr>
      </w:pPr>
      <w:r w:rsidRPr="002851EC">
        <w:rPr>
          <w:rFonts w:asciiTheme="minorHAnsi" w:hAnsiTheme="minorHAnsi" w:cstheme="minorHAnsi"/>
          <w:b/>
          <w:sz w:val="22"/>
          <w:szCs w:val="22"/>
        </w:rPr>
        <w:t>2.</w:t>
      </w:r>
      <w:r w:rsidRPr="000555B4">
        <w:rPr>
          <w:rFonts w:asciiTheme="minorHAnsi" w:hAnsiTheme="minorHAnsi" w:cstheme="minorHAnsi"/>
          <w:sz w:val="22"/>
          <w:szCs w:val="22"/>
        </w:rPr>
        <w:t xml:space="preserve"> Κάθε διαγωνιζόμενος μπορεί να υποβάλει μόνο μία οικονομική προσφορά.</w:t>
      </w:r>
    </w:p>
    <w:p w:rsidR="005C0630" w:rsidRPr="000555B4" w:rsidRDefault="005C0630" w:rsidP="0066138A">
      <w:pPr>
        <w:spacing w:line="300" w:lineRule="auto"/>
        <w:jc w:val="both"/>
        <w:rPr>
          <w:rFonts w:asciiTheme="minorHAnsi" w:hAnsiTheme="minorHAnsi" w:cstheme="minorHAnsi"/>
          <w:sz w:val="22"/>
          <w:szCs w:val="22"/>
        </w:rPr>
      </w:pPr>
      <w:r w:rsidRPr="002851EC">
        <w:rPr>
          <w:rFonts w:asciiTheme="minorHAnsi" w:hAnsiTheme="minorHAnsi" w:cstheme="minorHAnsi"/>
          <w:b/>
          <w:sz w:val="22"/>
          <w:szCs w:val="22"/>
        </w:rPr>
        <w:t>3.</w:t>
      </w:r>
      <w:r w:rsidRPr="000555B4">
        <w:rPr>
          <w:rFonts w:asciiTheme="minorHAnsi" w:hAnsiTheme="minorHAnsi" w:cstheme="minorHAnsi"/>
          <w:sz w:val="22"/>
          <w:szCs w:val="22"/>
        </w:rPr>
        <w:t xml:space="preserve"> Δεν επιτρέπεται η υποβολή εναλλακτικών προσφορών.</w:t>
      </w:r>
    </w:p>
    <w:p w:rsidR="005C0630" w:rsidRPr="000555B4" w:rsidRDefault="005C0630" w:rsidP="0066138A">
      <w:pPr>
        <w:spacing w:line="300" w:lineRule="auto"/>
        <w:jc w:val="both"/>
        <w:rPr>
          <w:rStyle w:val="Arial"/>
          <w:rFonts w:asciiTheme="minorHAnsi" w:hAnsiTheme="minorHAnsi" w:cstheme="minorHAnsi"/>
        </w:rPr>
      </w:pPr>
      <w:r w:rsidRPr="002851EC">
        <w:rPr>
          <w:rFonts w:asciiTheme="minorHAnsi" w:hAnsiTheme="minorHAnsi" w:cstheme="minorHAnsi"/>
          <w:b/>
          <w:sz w:val="22"/>
          <w:szCs w:val="22"/>
        </w:rPr>
        <w:t>4.</w:t>
      </w:r>
      <w:r w:rsidRPr="000555B4">
        <w:rPr>
          <w:rFonts w:asciiTheme="minorHAnsi" w:hAnsiTheme="minorHAnsi" w:cstheme="minorHAnsi"/>
          <w:sz w:val="22"/>
          <w:szCs w:val="22"/>
        </w:rPr>
        <w:t xml:space="preserve"> Δεν επιτρέπεται η υποβολή αντιπροσφορών.</w:t>
      </w:r>
      <w:r w:rsidRPr="000555B4">
        <w:rPr>
          <w:rStyle w:val="Arial"/>
          <w:rFonts w:asciiTheme="minorHAnsi" w:hAnsiTheme="minorHAnsi" w:cstheme="minorHAnsi"/>
        </w:rPr>
        <w:t xml:space="preserve"> </w:t>
      </w:r>
    </w:p>
    <w:p w:rsidR="005C0630" w:rsidRPr="00A41860" w:rsidRDefault="005C0630" w:rsidP="005A3A2B">
      <w:pPr>
        <w:spacing w:line="320" w:lineRule="atLeast"/>
        <w:jc w:val="both"/>
        <w:rPr>
          <w:rFonts w:ascii="Times New Roman" w:hAnsi="Times New Roman" w:cs="Times New Roman"/>
          <w:sz w:val="22"/>
          <w:szCs w:val="22"/>
        </w:rPr>
      </w:pPr>
    </w:p>
    <w:p w:rsidR="005C0630" w:rsidRPr="00E226C7" w:rsidRDefault="005C0630" w:rsidP="0066138A">
      <w:pPr>
        <w:spacing w:line="300" w:lineRule="auto"/>
        <w:jc w:val="both"/>
        <w:rPr>
          <w:rFonts w:asciiTheme="minorHAnsi" w:hAnsiTheme="minorHAnsi" w:cstheme="minorHAnsi"/>
          <w:b/>
          <w:bCs/>
          <w:sz w:val="24"/>
          <w:szCs w:val="24"/>
          <w:u w:val="single"/>
        </w:rPr>
      </w:pPr>
      <w:r w:rsidRPr="00E226C7">
        <w:rPr>
          <w:rFonts w:asciiTheme="minorHAnsi" w:hAnsiTheme="minorHAnsi" w:cstheme="minorHAnsi"/>
          <w:b/>
          <w:bCs/>
          <w:sz w:val="24"/>
          <w:szCs w:val="24"/>
          <w:u w:val="single"/>
        </w:rPr>
        <w:t xml:space="preserve">Άρθρο 11: Παραλαβή προσφορών – Στάδια αποσφράγισης αξιολόγησης – Κατακύρωση </w:t>
      </w:r>
    </w:p>
    <w:p w:rsidR="0066138A" w:rsidRPr="002851EC" w:rsidRDefault="0066138A" w:rsidP="005A3A2B">
      <w:pPr>
        <w:spacing w:line="320" w:lineRule="atLeast"/>
        <w:jc w:val="both"/>
        <w:rPr>
          <w:rFonts w:asciiTheme="minorHAnsi" w:hAnsiTheme="minorHAnsi" w:cstheme="minorHAnsi"/>
          <w:b/>
          <w:bCs/>
          <w:sz w:val="24"/>
          <w:szCs w:val="24"/>
        </w:rPr>
      </w:pPr>
    </w:p>
    <w:p w:rsidR="005C0630" w:rsidRPr="00187760" w:rsidRDefault="005C0630" w:rsidP="0066138A">
      <w:pPr>
        <w:spacing w:line="300" w:lineRule="auto"/>
        <w:jc w:val="both"/>
        <w:rPr>
          <w:rFonts w:asciiTheme="minorHAnsi" w:hAnsiTheme="minorHAnsi" w:cstheme="minorHAnsi"/>
          <w:sz w:val="22"/>
          <w:szCs w:val="22"/>
        </w:rPr>
      </w:pPr>
      <w:r w:rsidRPr="002851EC">
        <w:rPr>
          <w:rFonts w:asciiTheme="minorHAnsi" w:hAnsiTheme="minorHAnsi" w:cstheme="minorHAnsi"/>
          <w:b/>
          <w:sz w:val="22"/>
          <w:szCs w:val="22"/>
        </w:rPr>
        <w:t>1.</w:t>
      </w:r>
      <w:r w:rsidRPr="00187760">
        <w:rPr>
          <w:rFonts w:asciiTheme="minorHAnsi" w:hAnsiTheme="minorHAnsi" w:cstheme="minorHAnsi"/>
          <w:sz w:val="22"/>
          <w:szCs w:val="22"/>
        </w:rPr>
        <w:t xml:space="preserve"> </w:t>
      </w:r>
      <w:r w:rsidRPr="002851EC">
        <w:rPr>
          <w:rFonts w:asciiTheme="minorHAnsi" w:hAnsiTheme="minorHAnsi" w:cstheme="minorHAnsi"/>
          <w:b/>
          <w:sz w:val="22"/>
          <w:szCs w:val="22"/>
        </w:rPr>
        <w:t>Παραλαβή και εξέταση των φακέλων προσφοράς</w:t>
      </w:r>
      <w:r w:rsidRPr="00187760">
        <w:rPr>
          <w:rFonts w:asciiTheme="minorHAnsi" w:hAnsiTheme="minorHAnsi" w:cstheme="minorHAnsi"/>
          <w:sz w:val="22"/>
          <w:szCs w:val="22"/>
        </w:rPr>
        <w:t xml:space="preserve"> </w:t>
      </w:r>
    </w:p>
    <w:p w:rsidR="005C0630" w:rsidRPr="00187760" w:rsidRDefault="005C0630" w:rsidP="0066138A">
      <w:pPr>
        <w:spacing w:line="300" w:lineRule="auto"/>
        <w:jc w:val="both"/>
        <w:rPr>
          <w:rFonts w:asciiTheme="minorHAnsi" w:hAnsiTheme="minorHAnsi" w:cstheme="minorHAnsi"/>
          <w:sz w:val="22"/>
          <w:szCs w:val="22"/>
        </w:rPr>
      </w:pPr>
      <w:r w:rsidRPr="00187760">
        <w:rPr>
          <w:rFonts w:asciiTheme="minorHAnsi" w:hAnsiTheme="minorHAnsi" w:cstheme="minorHAnsi"/>
          <w:b/>
          <w:bCs/>
          <w:sz w:val="22"/>
          <w:szCs w:val="22"/>
        </w:rPr>
        <w:t>α)</w:t>
      </w:r>
      <w:r w:rsidRPr="00187760">
        <w:rPr>
          <w:rFonts w:asciiTheme="minorHAnsi" w:hAnsiTheme="minorHAnsi" w:cstheme="minorHAnsi"/>
          <w:sz w:val="22"/>
          <w:szCs w:val="22"/>
        </w:rPr>
        <w:t xml:space="preserve">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προθεσμίας του άρθρου 7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5C0630" w:rsidRPr="00187760" w:rsidRDefault="005C0630" w:rsidP="0066138A">
      <w:pPr>
        <w:spacing w:line="300" w:lineRule="auto"/>
        <w:jc w:val="both"/>
        <w:rPr>
          <w:rFonts w:asciiTheme="minorHAnsi" w:hAnsiTheme="minorHAnsi" w:cstheme="minorHAnsi"/>
          <w:color w:val="000000"/>
          <w:sz w:val="22"/>
          <w:szCs w:val="22"/>
          <w:shd w:val="clear" w:color="auto" w:fill="FFFFFF"/>
        </w:rPr>
      </w:pPr>
      <w:r w:rsidRPr="00187760">
        <w:rPr>
          <w:rFonts w:asciiTheme="minorHAnsi" w:hAnsiTheme="minorHAnsi" w:cstheme="minorHAnsi"/>
          <w:sz w:val="22"/>
          <w:szCs w:val="22"/>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8 της παρούσας (σημειώνεται ότι τόσο στο πρωτόκολλο όσο και στον φάκελο αναγράφεται η ώρα και ημέρα υποβολής και η σχετική καταχώρηση στο φάκελο μονογράφεται από τον υπεύθυνο υπάλληλο) και σε καταφατική </w:t>
      </w:r>
      <w:r w:rsidRPr="00187760">
        <w:rPr>
          <w:rFonts w:asciiTheme="minorHAnsi" w:hAnsiTheme="minorHAnsi" w:cstheme="minorHAnsi"/>
          <w:sz w:val="22"/>
          <w:szCs w:val="22"/>
        </w:rPr>
        <w:lastRenderedPageBreak/>
        <w:t xml:space="preserve">περίπτωση μεταβαίνει μέλος της, κατ’ εντολή του Προέδρου της και παραλαμβάνει τις προσφορές για να τηρηθεί η υπόλοιπη διαδικασία του διαγωνισμού. </w:t>
      </w:r>
      <w:r w:rsidRPr="00187760">
        <w:rPr>
          <w:rFonts w:asciiTheme="minorHAnsi" w:hAnsiTheme="minorHAnsi" w:cstheme="minorHAnsi"/>
          <w:color w:val="000000"/>
          <w:sz w:val="22"/>
          <w:szCs w:val="22"/>
          <w:shd w:val="clear" w:color="auto" w:fill="FFFFFF"/>
        </w:rPr>
        <w:t>Η υποβολή μόνο μίας προσφοράς δεν αποτελεί κώλυμα για τη συνέχιση της διαδικασίας του διαγωνισμού και την ανάθεση της σύμβασης.</w:t>
      </w:r>
    </w:p>
    <w:p w:rsidR="005C0630" w:rsidRPr="00187760" w:rsidRDefault="005C0630" w:rsidP="0066138A">
      <w:pPr>
        <w:spacing w:line="300" w:lineRule="auto"/>
        <w:jc w:val="both"/>
        <w:rPr>
          <w:rFonts w:asciiTheme="minorHAnsi" w:hAnsiTheme="minorHAnsi" w:cstheme="minorHAnsi"/>
          <w:sz w:val="22"/>
          <w:szCs w:val="22"/>
        </w:rPr>
      </w:pPr>
      <w:r w:rsidRPr="00187760">
        <w:rPr>
          <w:rFonts w:asciiTheme="minorHAnsi" w:hAnsiTheme="minorHAnsi" w:cstheme="minorHAnsi"/>
          <w:b/>
          <w:bCs/>
          <w:sz w:val="22"/>
          <w:szCs w:val="22"/>
        </w:rPr>
        <w:t>β)</w:t>
      </w:r>
      <w:r w:rsidRPr="00187760">
        <w:rPr>
          <w:rFonts w:asciiTheme="minorHAnsi" w:hAnsiTheme="minorHAnsi" w:cstheme="minorHAnsi"/>
          <w:sz w:val="22"/>
          <w:szCs w:val="22"/>
        </w:rPr>
        <w:t xml:space="preserve"> Η Επιτροπή Διαγωνισμού προβαίνει στην έναρξη της διαδικασίας αποσφράγισης των προσφορών την ημερομηνία και ώρα που ορίζεται στο άρθρο 7.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σύμφωνα με το άρθρο 21 του Ν.4412/2016.</w:t>
      </w:r>
    </w:p>
    <w:p w:rsidR="005C0630" w:rsidRPr="002851EC" w:rsidRDefault="005C0630" w:rsidP="0066138A">
      <w:pPr>
        <w:spacing w:line="300" w:lineRule="auto"/>
        <w:jc w:val="both"/>
        <w:rPr>
          <w:rFonts w:asciiTheme="minorHAnsi" w:hAnsiTheme="minorHAnsi" w:cstheme="minorHAnsi"/>
          <w:b/>
          <w:sz w:val="22"/>
          <w:szCs w:val="22"/>
        </w:rPr>
      </w:pPr>
      <w:r w:rsidRPr="002851EC">
        <w:rPr>
          <w:rFonts w:asciiTheme="minorHAnsi" w:hAnsiTheme="minorHAnsi" w:cstheme="minorHAnsi"/>
          <w:b/>
          <w:color w:val="000000"/>
          <w:sz w:val="22"/>
          <w:szCs w:val="22"/>
          <w:shd w:val="clear" w:color="auto" w:fill="FFFFFF"/>
        </w:rPr>
        <w:t xml:space="preserve">2. Στάδια αποσφράγισης και αξιολόγησης προσφορών </w:t>
      </w:r>
    </w:p>
    <w:p w:rsidR="005C0630" w:rsidRPr="00187760" w:rsidRDefault="005C0630" w:rsidP="0066138A">
      <w:pPr>
        <w:spacing w:line="300" w:lineRule="auto"/>
        <w:jc w:val="both"/>
        <w:rPr>
          <w:rFonts w:asciiTheme="minorHAnsi" w:hAnsiTheme="minorHAnsi" w:cstheme="minorHAnsi"/>
          <w:sz w:val="22"/>
          <w:szCs w:val="22"/>
        </w:rPr>
      </w:pPr>
      <w:r w:rsidRPr="002851EC">
        <w:rPr>
          <w:rFonts w:asciiTheme="minorHAnsi" w:hAnsiTheme="minorHAnsi" w:cstheme="minorHAnsi"/>
          <w:b/>
          <w:sz w:val="22"/>
          <w:szCs w:val="22"/>
        </w:rPr>
        <w:t>α)</w:t>
      </w:r>
      <w:r w:rsidRPr="00187760">
        <w:rPr>
          <w:rFonts w:asciiTheme="minorHAnsi" w:hAnsiTheme="minorHAnsi" w:cstheme="minorHAnsi"/>
          <w:sz w:val="22"/>
          <w:szCs w:val="22"/>
        </w:rPr>
        <w:t xml:space="preserve"> Αποσφραγίζεται ο κυρίως φάκελος προσφοράς, ο φάκελος των δικαιολογητικών συμμετοχής, μονογράφονται δε και σφραγίζονται από την Επιτροπή Διαγωνισμού όλα τα δικαιολογητικά που υποβάλλονται κατά το στάδιο αυτό.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σε μεταγενέστερη ημερομηνία και ώρα.</w:t>
      </w:r>
    </w:p>
    <w:p w:rsidR="005C0630" w:rsidRPr="00187760" w:rsidRDefault="00E1137A" w:rsidP="0066138A">
      <w:pPr>
        <w:spacing w:line="300" w:lineRule="auto"/>
        <w:jc w:val="both"/>
        <w:rPr>
          <w:rFonts w:asciiTheme="minorHAnsi" w:hAnsiTheme="minorHAnsi" w:cstheme="minorHAnsi"/>
          <w:sz w:val="22"/>
          <w:szCs w:val="22"/>
        </w:rPr>
      </w:pPr>
      <w:r w:rsidRPr="002851EC">
        <w:rPr>
          <w:rFonts w:asciiTheme="minorHAnsi" w:hAnsiTheme="minorHAnsi" w:cstheme="minorHAnsi"/>
          <w:b/>
          <w:sz w:val="22"/>
          <w:szCs w:val="22"/>
        </w:rPr>
        <w:t>β</w:t>
      </w:r>
      <w:r w:rsidR="005C0630" w:rsidRPr="002851EC">
        <w:rPr>
          <w:rFonts w:asciiTheme="minorHAnsi" w:hAnsiTheme="minorHAnsi" w:cstheme="minorHAnsi"/>
          <w:b/>
          <w:sz w:val="22"/>
          <w:szCs w:val="22"/>
        </w:rPr>
        <w:t>)</w:t>
      </w:r>
      <w:r w:rsidR="005C0630" w:rsidRPr="00187760">
        <w:rPr>
          <w:rFonts w:asciiTheme="minorHAnsi" w:hAnsiTheme="minorHAnsi" w:cstheme="minorHAnsi"/>
          <w:sz w:val="22"/>
          <w:szCs w:val="22"/>
        </w:rPr>
        <w:t xml:space="preserve"> Οι κατά τα ανωτέρω σφραγισμένοι φάκελοι με τα οικονομικά στοιχεία των προσφορών,</w:t>
      </w:r>
      <w:r w:rsidR="005C0630" w:rsidRPr="00187760">
        <w:rPr>
          <w:rFonts w:asciiTheme="minorHAnsi" w:hAnsiTheme="minorHAnsi" w:cstheme="minorHAnsi"/>
          <w:color w:val="000000"/>
          <w:sz w:val="22"/>
          <w:szCs w:val="22"/>
          <w:shd w:val="clear" w:color="auto" w:fill="FFFFFF"/>
        </w:rPr>
        <w:t xml:space="preserve"> μετά την ολοκλήρωση της αξιολόγησης των λοιπών στοιχείων των προσφορών,</w:t>
      </w:r>
      <w:r w:rsidR="005C0630" w:rsidRPr="00187760">
        <w:rPr>
          <w:rFonts w:asciiTheme="minorHAnsi" w:hAnsiTheme="minorHAnsi" w:cstheme="minorHAnsi"/>
          <w:sz w:val="22"/>
          <w:szCs w:val="22"/>
        </w:rPr>
        <w:t xml:space="preserve"> αποσφραγίζονται κατά την ημερομηνία και ώρα που θα ορισθεί από την Επιτροπή Διαγωνισμού και θα ανακοινωθεί στους συμμετέχοντες και ακολουθεί σχετική ανακοίνωση, η οποία καταχωρείται στο σχετικό πρακτικό, μαζί με τους λόγους απόρριψης όσων προσφορών κρίνονται απορριπτέες. Για όσες προσφορέ</w:t>
      </w:r>
      <w:r w:rsidRPr="00187760">
        <w:rPr>
          <w:rFonts w:asciiTheme="minorHAnsi" w:hAnsiTheme="minorHAnsi" w:cstheme="minorHAnsi"/>
          <w:sz w:val="22"/>
          <w:szCs w:val="22"/>
        </w:rPr>
        <w:t>ς δεν κρίθηκαν αποδεκτές κατά το</w:t>
      </w:r>
      <w:r w:rsidR="005C0630" w:rsidRPr="00187760">
        <w:rPr>
          <w:rFonts w:asciiTheme="minorHAnsi" w:hAnsiTheme="minorHAnsi" w:cstheme="minorHAnsi"/>
          <w:sz w:val="22"/>
          <w:szCs w:val="22"/>
        </w:rPr>
        <w:t xml:space="preserve"> προηγούμεν</w:t>
      </w:r>
      <w:r w:rsidRPr="00187760">
        <w:rPr>
          <w:rFonts w:asciiTheme="minorHAnsi" w:hAnsiTheme="minorHAnsi" w:cstheme="minorHAnsi"/>
          <w:sz w:val="22"/>
          <w:szCs w:val="22"/>
        </w:rPr>
        <w:t>ο</w:t>
      </w:r>
      <w:r w:rsidR="005C0630" w:rsidRPr="00187760">
        <w:rPr>
          <w:rFonts w:asciiTheme="minorHAnsi" w:hAnsiTheme="minorHAnsi" w:cstheme="minorHAnsi"/>
          <w:sz w:val="22"/>
          <w:szCs w:val="22"/>
        </w:rPr>
        <w:t xml:space="preserve"> ως άνω στάδι</w:t>
      </w:r>
      <w:r w:rsidRPr="00187760">
        <w:rPr>
          <w:rFonts w:asciiTheme="minorHAnsi" w:hAnsiTheme="minorHAnsi" w:cstheme="minorHAnsi"/>
          <w:sz w:val="22"/>
          <w:szCs w:val="22"/>
        </w:rPr>
        <w:t>ο</w:t>
      </w:r>
      <w:r w:rsidR="005C0630" w:rsidRPr="00187760">
        <w:rPr>
          <w:rFonts w:asciiTheme="minorHAnsi" w:hAnsiTheme="minorHAnsi" w:cstheme="minorHAnsi"/>
          <w:sz w:val="22"/>
          <w:szCs w:val="22"/>
        </w:rPr>
        <w:t xml:space="preserve"> οι φάκελοι της οικονομικής προσφοράς δεν αποσφραγίζονται, αλλά επιστρέφονται.</w:t>
      </w:r>
    </w:p>
    <w:p w:rsidR="005C0630" w:rsidRPr="00187760" w:rsidRDefault="005C0630" w:rsidP="0066138A">
      <w:pPr>
        <w:spacing w:line="300" w:lineRule="auto"/>
        <w:jc w:val="both"/>
        <w:rPr>
          <w:rFonts w:asciiTheme="minorHAnsi" w:hAnsiTheme="minorHAnsi" w:cstheme="minorHAnsi"/>
          <w:sz w:val="22"/>
          <w:szCs w:val="22"/>
        </w:rPr>
      </w:pPr>
      <w:r w:rsidRPr="00187760">
        <w:rPr>
          <w:rFonts w:asciiTheme="minorHAnsi" w:hAnsiTheme="minorHAnsi" w:cstheme="minorHAnsi"/>
          <w:sz w:val="22"/>
          <w:szCs w:val="22"/>
        </w:rPr>
        <w:t>Η κατά τα ανωτέρω αποσφράγιση του φακέλου των</w:t>
      </w:r>
      <w:r w:rsidR="00393109" w:rsidRPr="00187760">
        <w:rPr>
          <w:rFonts w:asciiTheme="minorHAnsi" w:hAnsiTheme="minorHAnsi" w:cstheme="minorHAnsi"/>
          <w:sz w:val="22"/>
          <w:szCs w:val="22"/>
        </w:rPr>
        <w:t xml:space="preserve"> δικαιολογητικών συμμετοχής,</w:t>
      </w:r>
      <w:r w:rsidRPr="00187760">
        <w:rPr>
          <w:rFonts w:asciiTheme="minorHAnsi" w:hAnsiTheme="minorHAnsi" w:cstheme="minorHAnsi"/>
          <w:sz w:val="22"/>
          <w:szCs w:val="22"/>
        </w:rPr>
        <w:t xml:space="preserve"> και των οικονομικών προσφορών μπορούν να γίνουν σε μία δημόσια συνεδρίαση, κατά την κρίση της Επιτροπής Διαγωνισμού.</w:t>
      </w:r>
    </w:p>
    <w:p w:rsidR="005C0630" w:rsidRPr="00187760" w:rsidRDefault="00927986" w:rsidP="0066138A">
      <w:pPr>
        <w:spacing w:line="300" w:lineRule="auto"/>
        <w:jc w:val="both"/>
        <w:rPr>
          <w:rFonts w:asciiTheme="minorHAnsi" w:hAnsiTheme="minorHAnsi" w:cstheme="minorHAnsi"/>
          <w:sz w:val="22"/>
          <w:szCs w:val="22"/>
        </w:rPr>
      </w:pPr>
      <w:r w:rsidRPr="002851EC">
        <w:rPr>
          <w:rFonts w:asciiTheme="minorHAnsi" w:hAnsiTheme="minorHAnsi" w:cstheme="minorHAnsi"/>
          <w:b/>
          <w:sz w:val="22"/>
          <w:szCs w:val="22"/>
        </w:rPr>
        <w:t>γ</w:t>
      </w:r>
      <w:r w:rsidR="005C0630" w:rsidRPr="002851EC">
        <w:rPr>
          <w:rFonts w:asciiTheme="minorHAnsi" w:hAnsiTheme="minorHAnsi" w:cstheme="minorHAnsi"/>
          <w:b/>
          <w:sz w:val="22"/>
          <w:szCs w:val="22"/>
        </w:rPr>
        <w:t>)</w:t>
      </w:r>
      <w:r w:rsidR="005C0630" w:rsidRPr="00187760">
        <w:rPr>
          <w:rFonts w:asciiTheme="minorHAnsi" w:hAnsiTheme="minorHAnsi" w:cstheme="minorHAnsi"/>
          <w:sz w:val="22"/>
          <w:szCs w:val="22"/>
        </w:rPr>
        <w:t xml:space="preserve"> Τα αποτελέσματα των ανωτέρω σταδίων επικυρώνονται με απόφαση της Οικονομικής Επιτροπής του Δήμου, η οποία κοινοποιείται με επιμέλεια αυτής στους προσφέροντες</w:t>
      </w:r>
      <w:r w:rsidR="005B1C87">
        <w:rPr>
          <w:rFonts w:asciiTheme="minorHAnsi" w:hAnsiTheme="minorHAnsi" w:cstheme="minorHAnsi"/>
          <w:sz w:val="22"/>
          <w:szCs w:val="22"/>
        </w:rPr>
        <w:t xml:space="preserve"> που δεν έχουν αποκλειστεί οριστικά</w:t>
      </w:r>
      <w:r w:rsidR="005C0630" w:rsidRPr="00187760">
        <w:rPr>
          <w:rFonts w:asciiTheme="minorHAnsi" w:hAnsiTheme="minorHAnsi" w:cstheme="minorHAnsi"/>
          <w:sz w:val="22"/>
          <w:szCs w:val="22"/>
        </w:rPr>
        <w:t>. Κατά της ανωτέρω απόφασης χωρεί ένσταση, σύμφωνα με το άρθρο 127 του Ν.4412/2016.</w:t>
      </w:r>
    </w:p>
    <w:p w:rsidR="005C0630" w:rsidRPr="00187760" w:rsidRDefault="00927986" w:rsidP="0066138A">
      <w:pPr>
        <w:spacing w:line="300" w:lineRule="auto"/>
        <w:jc w:val="both"/>
        <w:rPr>
          <w:rFonts w:asciiTheme="minorHAnsi" w:hAnsiTheme="minorHAnsi" w:cstheme="minorHAnsi"/>
          <w:sz w:val="22"/>
          <w:szCs w:val="22"/>
        </w:rPr>
      </w:pPr>
      <w:r w:rsidRPr="002851EC">
        <w:rPr>
          <w:rFonts w:asciiTheme="minorHAnsi" w:hAnsiTheme="minorHAnsi" w:cstheme="minorHAnsi"/>
          <w:b/>
          <w:sz w:val="22"/>
          <w:szCs w:val="22"/>
        </w:rPr>
        <w:t>δ</w:t>
      </w:r>
      <w:r w:rsidR="005C0630" w:rsidRPr="002851EC">
        <w:rPr>
          <w:rFonts w:asciiTheme="minorHAnsi" w:hAnsiTheme="minorHAnsi" w:cstheme="minorHAnsi"/>
          <w:b/>
          <w:sz w:val="22"/>
          <w:szCs w:val="22"/>
        </w:rPr>
        <w:t>)</w:t>
      </w:r>
      <w:r w:rsidR="005C0630" w:rsidRPr="00187760">
        <w:rPr>
          <w:rFonts w:asciiTheme="minorHAnsi" w:hAnsiTheme="minorHAnsi" w:cstheme="minorHAnsi"/>
          <w:sz w:val="22"/>
          <w:szCs w:val="22"/>
        </w:rPr>
        <w:t xml:space="preserve"> 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w:t>
      </w:r>
    </w:p>
    <w:p w:rsidR="009D1C45" w:rsidRPr="00187760" w:rsidRDefault="002851EC" w:rsidP="0066138A">
      <w:pPr>
        <w:spacing w:line="300" w:lineRule="auto"/>
        <w:jc w:val="both"/>
        <w:rPr>
          <w:rFonts w:asciiTheme="minorHAnsi" w:eastAsia="Calibri" w:hAnsiTheme="minorHAnsi" w:cstheme="minorHAnsi"/>
          <w:sz w:val="22"/>
          <w:szCs w:val="22"/>
          <w:lang w:eastAsia="en-US"/>
        </w:rPr>
      </w:pPr>
      <w:r w:rsidRPr="005A7C4E">
        <w:rPr>
          <w:rFonts w:asciiTheme="minorHAnsi" w:hAnsiTheme="minorHAnsi" w:cstheme="minorHAnsi"/>
          <w:b/>
          <w:sz w:val="22"/>
          <w:szCs w:val="22"/>
        </w:rPr>
        <w:t>ε</w:t>
      </w:r>
      <w:r w:rsidR="009D1C45" w:rsidRPr="005A7C4E">
        <w:rPr>
          <w:rFonts w:asciiTheme="minorHAnsi" w:hAnsiTheme="minorHAnsi" w:cstheme="minorHAnsi"/>
          <w:b/>
          <w:sz w:val="22"/>
          <w:szCs w:val="22"/>
        </w:rPr>
        <w:t>)</w:t>
      </w:r>
      <w:r w:rsidR="009D1C45" w:rsidRPr="00187760">
        <w:rPr>
          <w:rFonts w:asciiTheme="minorHAnsi" w:eastAsia="Calibri" w:hAnsiTheme="minorHAnsi" w:cstheme="minorHAnsi"/>
          <w:sz w:val="22"/>
          <w:szCs w:val="22"/>
          <w:lang w:eastAsia="en-US"/>
        </w:rPr>
        <w:t xml:space="preserve"> Για τα προηγούμενα στάδια της κατακύρωσης η εγγύηση συμμετοχής επιστρέφεται στους συμμετέχοντες στην περίπτωση απόρριψης της προσφοράς τους και εφόσον δεν έχει ασκηθεί </w:t>
      </w:r>
      <w:proofErr w:type="spellStart"/>
      <w:r w:rsidR="009D1C45" w:rsidRPr="00187760">
        <w:rPr>
          <w:rFonts w:asciiTheme="minorHAnsi" w:eastAsia="Calibri" w:hAnsiTheme="minorHAnsi" w:cstheme="minorHAnsi"/>
          <w:sz w:val="22"/>
          <w:szCs w:val="22"/>
          <w:lang w:eastAsia="en-US"/>
        </w:rPr>
        <w:t>ενδικοφανής</w:t>
      </w:r>
      <w:proofErr w:type="spellEnd"/>
      <w:r w:rsidR="009D1C45" w:rsidRPr="00187760">
        <w:rPr>
          <w:rFonts w:asciiTheme="minorHAnsi" w:eastAsia="Calibri" w:hAnsiTheme="minorHAnsi" w:cstheme="minorHAnsi"/>
          <w:sz w:val="22"/>
          <w:szCs w:val="22"/>
          <w:lang w:eastAsia="en-US"/>
        </w:rPr>
        <w:t xml:space="preserve"> προσφυγή ή ένδικο βοήθημα ή έχει εκπνεύσει άπρακτη η προθεσμία άσκησης </w:t>
      </w:r>
      <w:proofErr w:type="spellStart"/>
      <w:r w:rsidR="009D1C45" w:rsidRPr="00187760">
        <w:rPr>
          <w:rFonts w:asciiTheme="minorHAnsi" w:eastAsia="Calibri" w:hAnsiTheme="minorHAnsi" w:cstheme="minorHAnsi"/>
          <w:sz w:val="22"/>
          <w:szCs w:val="22"/>
          <w:lang w:eastAsia="en-US"/>
        </w:rPr>
        <w:t>ενδικοφανούς</w:t>
      </w:r>
      <w:proofErr w:type="spellEnd"/>
      <w:r w:rsidR="009D1C45" w:rsidRPr="00187760">
        <w:rPr>
          <w:rFonts w:asciiTheme="minorHAnsi" w:eastAsia="Calibri" w:hAnsiTheme="minorHAnsi" w:cstheme="minorHAnsi"/>
          <w:sz w:val="22"/>
          <w:szCs w:val="22"/>
          <w:lang w:eastAsia="en-US"/>
        </w:rPr>
        <w:t xml:space="preserve"> προσφυγής ή ένδικων βοηθημάτων ή έχει λάβει χώρα παραίτησης από το δικαίωμα άσκησης αυτών ή αυτά έχουν απορριφθεί αμετακλήτως</w:t>
      </w:r>
    </w:p>
    <w:p w:rsidR="009D1C45" w:rsidRPr="00187760" w:rsidRDefault="009D1C45" w:rsidP="0066138A">
      <w:pPr>
        <w:spacing w:line="300" w:lineRule="auto"/>
        <w:jc w:val="both"/>
        <w:rPr>
          <w:rFonts w:asciiTheme="minorHAnsi" w:hAnsiTheme="minorHAnsi" w:cstheme="minorHAnsi"/>
          <w:sz w:val="22"/>
          <w:szCs w:val="22"/>
        </w:rPr>
      </w:pPr>
    </w:p>
    <w:p w:rsidR="005C0630" w:rsidRPr="002851EC" w:rsidRDefault="005C0630" w:rsidP="0066138A">
      <w:pPr>
        <w:spacing w:line="300" w:lineRule="auto"/>
        <w:jc w:val="both"/>
        <w:rPr>
          <w:rFonts w:asciiTheme="minorHAnsi" w:hAnsiTheme="minorHAnsi" w:cstheme="minorHAnsi"/>
          <w:b/>
          <w:sz w:val="22"/>
          <w:szCs w:val="22"/>
        </w:rPr>
      </w:pPr>
      <w:r w:rsidRPr="002851EC">
        <w:rPr>
          <w:rFonts w:asciiTheme="minorHAnsi" w:hAnsiTheme="minorHAnsi" w:cstheme="minorHAnsi"/>
          <w:b/>
          <w:sz w:val="22"/>
          <w:szCs w:val="22"/>
        </w:rPr>
        <w:t>3. Πρόσκληση υποβολής δικαιολογητικών - Κατακύρωση – Πρόσκληση για υπογραφή σύμβασης</w:t>
      </w:r>
    </w:p>
    <w:p w:rsidR="005C0630" w:rsidRPr="00187760" w:rsidRDefault="005C0630" w:rsidP="0066138A">
      <w:pPr>
        <w:spacing w:line="300" w:lineRule="auto"/>
        <w:jc w:val="both"/>
        <w:rPr>
          <w:rFonts w:asciiTheme="minorHAnsi" w:hAnsiTheme="minorHAnsi" w:cstheme="minorHAnsi"/>
          <w:sz w:val="22"/>
          <w:szCs w:val="22"/>
        </w:rPr>
      </w:pPr>
      <w:r w:rsidRPr="002851EC">
        <w:rPr>
          <w:rFonts w:asciiTheme="minorHAnsi" w:hAnsiTheme="minorHAnsi" w:cstheme="minorHAnsi"/>
          <w:b/>
          <w:sz w:val="22"/>
          <w:szCs w:val="22"/>
        </w:rPr>
        <w:t>α)</w:t>
      </w:r>
      <w:r w:rsidRPr="00187760">
        <w:rPr>
          <w:rFonts w:asciiTheme="minorHAnsi" w:hAnsiTheme="minorHAnsi" w:cstheme="minorHAnsi"/>
          <w:sz w:val="22"/>
          <w:szCs w:val="22"/>
        </w:rPr>
        <w:t xml:space="preserve"> 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 </w:t>
      </w:r>
      <w:r w:rsidR="0029451A">
        <w:rPr>
          <w:rFonts w:asciiTheme="minorHAnsi" w:hAnsiTheme="minorHAnsi" w:cstheme="minorHAnsi"/>
          <w:sz w:val="22"/>
          <w:szCs w:val="22"/>
        </w:rPr>
        <w:t>δέκα (10)</w:t>
      </w:r>
      <w:r w:rsidRPr="00187760">
        <w:rPr>
          <w:rFonts w:asciiTheme="minorHAnsi" w:hAnsiTheme="minorHAnsi" w:cstheme="minorHAnsi"/>
          <w:sz w:val="22"/>
          <w:szCs w:val="22"/>
        </w:rPr>
        <w:t xml:space="preserve"> ημερών από την κοινοποίηση της πρόσκλησης, τα δικαιολογητικά, που καθορίζονται στο άρθρο 16 της </w:t>
      </w:r>
      <w:r w:rsidRPr="00187760">
        <w:rPr>
          <w:rFonts w:asciiTheme="minorHAnsi" w:hAnsiTheme="minorHAnsi" w:cstheme="minorHAnsi"/>
          <w:sz w:val="22"/>
          <w:szCs w:val="22"/>
        </w:rPr>
        <w:lastRenderedPageBreak/>
        <w:t>παρούσας. Τα δικαιολογητικά προσκομίζονται σε σφραγισμένο φάκελο, ο οποίος παραδίδεται στην Επιτροπή Διαγωνισμού.</w:t>
      </w:r>
    </w:p>
    <w:p w:rsidR="005C0630" w:rsidRPr="00187760" w:rsidRDefault="005C0630" w:rsidP="0066138A">
      <w:pPr>
        <w:spacing w:line="300" w:lineRule="auto"/>
        <w:jc w:val="both"/>
        <w:rPr>
          <w:rFonts w:asciiTheme="minorHAnsi" w:hAnsiTheme="minorHAnsi" w:cstheme="minorHAnsi"/>
          <w:sz w:val="22"/>
          <w:szCs w:val="22"/>
        </w:rPr>
      </w:pPr>
      <w:r w:rsidRPr="00187760">
        <w:rPr>
          <w:rFonts w:asciiTheme="minorHAnsi" w:hAnsiTheme="minorHAnsi" w:cstheme="minorHAnsi"/>
          <w:sz w:val="22"/>
          <w:szCs w:val="22"/>
        </w:rPr>
        <w:t xml:space="preserve">Αν δεν προσκομισθούν τα παραπάνω δικαιολογητικά ή υπάρχουν ελλείψεις σε αυτά που υποβλήθηκαν, </w:t>
      </w:r>
      <w:r w:rsidR="0029451A">
        <w:rPr>
          <w:rFonts w:asciiTheme="minorHAnsi" w:hAnsiTheme="minorHAnsi" w:cstheme="minorHAnsi"/>
          <w:sz w:val="22"/>
          <w:szCs w:val="22"/>
        </w:rPr>
        <w:t xml:space="preserve">και ο ανάδοχος υποβάλλει εντός της παραπάνω προθεσμίας, αίτημα για παράταση προθεσμίας αυτή χορηγείται σύμφωνα με </w:t>
      </w:r>
      <w:r w:rsidR="0029451A" w:rsidRPr="005B1C87">
        <w:rPr>
          <w:rFonts w:asciiTheme="minorHAnsi" w:hAnsiTheme="minorHAnsi" w:cstheme="minorHAnsi"/>
          <w:sz w:val="22"/>
          <w:szCs w:val="22"/>
        </w:rPr>
        <w:t>την παρ. 12β του άρθρου 43</w:t>
      </w:r>
      <w:r w:rsidR="0029451A">
        <w:rPr>
          <w:rFonts w:asciiTheme="minorHAnsi" w:hAnsiTheme="minorHAnsi" w:cstheme="minorHAnsi"/>
          <w:sz w:val="22"/>
          <w:szCs w:val="22"/>
        </w:rPr>
        <w:t xml:space="preserve"> του Ν. 4605/19.</w:t>
      </w:r>
    </w:p>
    <w:p w:rsidR="005C0630" w:rsidRPr="00187760" w:rsidRDefault="005C0630" w:rsidP="0066138A">
      <w:pPr>
        <w:spacing w:line="300" w:lineRule="auto"/>
        <w:jc w:val="both"/>
        <w:rPr>
          <w:rFonts w:asciiTheme="minorHAnsi" w:hAnsiTheme="minorHAnsi" w:cstheme="minorHAnsi"/>
          <w:sz w:val="22"/>
          <w:szCs w:val="22"/>
        </w:rPr>
      </w:pPr>
      <w:r w:rsidRPr="00187760">
        <w:rPr>
          <w:rFonts w:asciiTheme="minorHAnsi" w:hAnsiTheme="minorHAnsi" w:cstheme="minorHAnsi"/>
          <w:sz w:val="22"/>
          <w:szCs w:val="22"/>
        </w:rPr>
        <w:t>i) Αν κατά τον έλεγχο των παραπάνω δικαιολογητικών διαπιστωθεί ότι τα στοιχεία που δηλώθηκαν με την υπεύθυνη δήλωση είναι ψευδή ή ανακριβή, ή</w:t>
      </w:r>
    </w:p>
    <w:p w:rsidR="005C0630" w:rsidRPr="00187760" w:rsidRDefault="005C0630" w:rsidP="0066138A">
      <w:pPr>
        <w:spacing w:line="300" w:lineRule="auto"/>
        <w:jc w:val="both"/>
        <w:rPr>
          <w:rFonts w:asciiTheme="minorHAnsi" w:hAnsiTheme="minorHAnsi" w:cstheme="minorHAnsi"/>
          <w:sz w:val="22"/>
          <w:szCs w:val="22"/>
        </w:rPr>
      </w:pPr>
      <w:r w:rsidRPr="00187760">
        <w:rPr>
          <w:rFonts w:asciiTheme="minorHAnsi" w:hAnsiTheme="minorHAnsi" w:cstheme="minorHAnsi"/>
          <w:sz w:val="22"/>
          <w:szCs w:val="22"/>
        </w:rPr>
        <w:t>ii) αν δεν υποβληθούν στο προκαθορισμένο χρονικό διάστημα τα απαιτούμενα πρωτότυπα ή αντίγραφα, των παραπάνω δικαιολογητικών, ή</w:t>
      </w:r>
    </w:p>
    <w:p w:rsidR="005C0630" w:rsidRPr="00187760" w:rsidRDefault="005C0630" w:rsidP="0066138A">
      <w:pPr>
        <w:spacing w:line="300" w:lineRule="auto"/>
        <w:jc w:val="both"/>
        <w:rPr>
          <w:rFonts w:asciiTheme="minorHAnsi" w:hAnsiTheme="minorHAnsi" w:cstheme="minorHAnsi"/>
          <w:sz w:val="22"/>
          <w:szCs w:val="22"/>
        </w:rPr>
      </w:pPr>
      <w:r w:rsidRPr="00187760">
        <w:rPr>
          <w:rFonts w:asciiTheme="minorHAnsi" w:hAnsiTheme="minorHAnsi" w:cstheme="minorHAnsi"/>
          <w:sz w:val="22"/>
          <w:szCs w:val="22"/>
        </w:rPr>
        <w:t xml:space="preserve">iii) αν από τα δικαιολογητικά που προσκομίσθηκαν νομίμως και εμπροθέσμως, δεν αποδεικνύονται οι όροι και οι προϋποθέσεις συμμετοχής σύμφωνα με τα άρθρα 12, 13 και 14 της παρούσας, </w:t>
      </w:r>
      <w:r w:rsidR="0029451A">
        <w:rPr>
          <w:rFonts w:asciiTheme="minorHAnsi" w:hAnsiTheme="minorHAnsi" w:cstheme="minorHAnsi"/>
          <w:sz w:val="22"/>
          <w:szCs w:val="22"/>
        </w:rPr>
        <w:t>απορρίπτεται η προσφορά του</w:t>
      </w:r>
      <w:r w:rsidRPr="00187760">
        <w:rPr>
          <w:rFonts w:asciiTheme="minorHAnsi" w:hAnsiTheme="minorHAnsi" w:cstheme="minorHAnsi"/>
          <w:sz w:val="22"/>
          <w:szCs w:val="22"/>
        </w:rPr>
        <w:t xml:space="preserve">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w:t>
      </w:r>
    </w:p>
    <w:p w:rsidR="005C0630" w:rsidRPr="00187760" w:rsidRDefault="005C0630" w:rsidP="0066138A">
      <w:pPr>
        <w:spacing w:line="300" w:lineRule="auto"/>
        <w:jc w:val="both"/>
        <w:rPr>
          <w:rFonts w:asciiTheme="minorHAnsi" w:hAnsiTheme="minorHAnsi" w:cstheme="minorHAnsi"/>
          <w:sz w:val="22"/>
          <w:szCs w:val="22"/>
        </w:rPr>
      </w:pPr>
      <w:r w:rsidRPr="00187760">
        <w:rPr>
          <w:rFonts w:asciiTheme="minorHAnsi" w:hAnsiTheme="minorHAnsi" w:cstheme="minorHAnsi"/>
          <w:sz w:val="22"/>
          <w:szCs w:val="22"/>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του άρθρου 14, η διαδικασία ανάθεσης ματαιώνεται.</w:t>
      </w:r>
    </w:p>
    <w:p w:rsidR="005C0630" w:rsidRPr="00187760" w:rsidRDefault="005C0630" w:rsidP="0066138A">
      <w:pPr>
        <w:spacing w:line="300" w:lineRule="auto"/>
        <w:jc w:val="both"/>
        <w:rPr>
          <w:rFonts w:asciiTheme="minorHAnsi" w:hAnsiTheme="minorHAnsi" w:cstheme="minorHAnsi"/>
          <w:sz w:val="22"/>
          <w:szCs w:val="22"/>
        </w:rPr>
      </w:pPr>
      <w:r w:rsidRPr="00187760">
        <w:rPr>
          <w:rFonts w:asciiTheme="minorHAnsi" w:hAnsiTheme="minorHAnsi" w:cstheme="minorHAnsi"/>
          <w:sz w:val="22"/>
          <w:szCs w:val="22"/>
        </w:rPr>
        <w:t>Η διαδικασία ελέγχου των παραπάνω δικαιολογητικών ολοκληρώνεται με τη σύνταξη πρακτικού από την Επιτροπή Διαγωνισμού και τη διαβίβαση του φακέλου στην Οικονομική Επιτροπή για τη λήψη απόφασης, είτε για την κατακύρωση της σύμβασης, είτε για την κήρυξη του προσωρινού αναδόχου ως εκπτώτου είτε για τη ματαίωση της διαδικασίας.</w:t>
      </w:r>
    </w:p>
    <w:p w:rsidR="005C0630" w:rsidRPr="00187760" w:rsidRDefault="005C0630" w:rsidP="0066138A">
      <w:pPr>
        <w:spacing w:line="300" w:lineRule="auto"/>
        <w:jc w:val="both"/>
        <w:rPr>
          <w:rFonts w:asciiTheme="minorHAnsi" w:hAnsiTheme="minorHAnsi" w:cstheme="minorHAnsi"/>
          <w:sz w:val="22"/>
          <w:szCs w:val="22"/>
        </w:rPr>
      </w:pPr>
      <w:r w:rsidRPr="002851EC">
        <w:rPr>
          <w:rFonts w:asciiTheme="minorHAnsi" w:hAnsiTheme="minorHAnsi" w:cstheme="minorHAnsi"/>
          <w:b/>
          <w:sz w:val="22"/>
          <w:szCs w:val="22"/>
        </w:rPr>
        <w:t>β)</w:t>
      </w:r>
      <w:r w:rsidRPr="00187760">
        <w:rPr>
          <w:rFonts w:asciiTheme="minorHAnsi" w:hAnsiTheme="minorHAnsi" w:cstheme="minorHAnsi"/>
          <w:sz w:val="22"/>
          <w:szCs w:val="22"/>
        </w:rPr>
        <w:t xml:space="preserve"> Η Οικονομική Επιτροπή είτε κατακυρώνει, είτε ματαιώνει τη σύμβαση, σύμφωνα με τις διατάξεις των άρθρων 105 και 106 του Ν. 4412/2016.</w:t>
      </w:r>
    </w:p>
    <w:p w:rsidR="005C0630" w:rsidRPr="00187760" w:rsidRDefault="005C0630" w:rsidP="0066138A">
      <w:pPr>
        <w:spacing w:line="300" w:lineRule="auto"/>
        <w:jc w:val="both"/>
        <w:rPr>
          <w:rFonts w:asciiTheme="minorHAnsi" w:hAnsiTheme="minorHAnsi" w:cstheme="minorHAnsi"/>
          <w:sz w:val="22"/>
          <w:szCs w:val="22"/>
        </w:rPr>
      </w:pPr>
      <w:r w:rsidRPr="00187760">
        <w:rPr>
          <w:rFonts w:asciiTheme="minorHAnsi" w:hAnsiTheme="minorHAnsi" w:cstheme="minorHAnsi"/>
          <w:sz w:val="22"/>
          <w:szCs w:val="22"/>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w:t>
      </w:r>
      <w:r w:rsidR="0029451A">
        <w:rPr>
          <w:rFonts w:asciiTheme="minorHAnsi" w:hAnsiTheme="minorHAnsi" w:cstheme="minorHAnsi"/>
          <w:sz w:val="22"/>
          <w:szCs w:val="22"/>
        </w:rPr>
        <w:t xml:space="preserve">που δεν έχει αποκλειστεί οριστικά, </w:t>
      </w:r>
      <w:r w:rsidRPr="00187760">
        <w:rPr>
          <w:rFonts w:asciiTheme="minorHAnsi" w:hAnsiTheme="minorHAnsi" w:cstheme="minorHAnsi"/>
          <w:sz w:val="22"/>
          <w:szCs w:val="22"/>
        </w:rPr>
        <w:t>εκτός από τον προσωρινό ανάδοχο με κάθε πρόσφορο τρόπο, όπως με τηλεομοιοτυπία, ηλεκτρονικό ταχυδρομείο, επί αποδείξει. Όσοι υπέβαλαν παραδεκτές προσφορές λαμβάνουν γνώση των δικαιολογητικών του προσωρινού αναδόχου.</w:t>
      </w:r>
    </w:p>
    <w:p w:rsidR="00031071" w:rsidRPr="00187760" w:rsidRDefault="00031071" w:rsidP="0066138A">
      <w:pPr>
        <w:spacing w:line="300" w:lineRule="auto"/>
        <w:jc w:val="both"/>
        <w:rPr>
          <w:rFonts w:asciiTheme="minorHAnsi" w:hAnsiTheme="minorHAnsi" w:cstheme="minorHAnsi"/>
          <w:sz w:val="22"/>
          <w:szCs w:val="22"/>
        </w:rPr>
      </w:pPr>
      <w:r w:rsidRPr="00187760">
        <w:rPr>
          <w:rFonts w:asciiTheme="minorHAnsi" w:hAnsiTheme="minorHAnsi" w:cstheme="minorHAnsi"/>
          <w:sz w:val="22"/>
          <w:szCs w:val="22"/>
        </w:rPr>
        <w:t xml:space="preserve">Η αναθέτουσα αρχή κοινοποιεί την απόφαση κατακύρωσης στον προσωρινό ανάδοχο, </w:t>
      </w:r>
      <w:r w:rsidR="0029451A">
        <w:rPr>
          <w:rFonts w:asciiTheme="minorHAnsi" w:hAnsiTheme="minorHAnsi" w:cstheme="minorHAnsi"/>
          <w:sz w:val="22"/>
          <w:szCs w:val="22"/>
        </w:rPr>
        <w:t>σύμφωνα</w:t>
      </w:r>
      <w:r w:rsidR="005B1C87">
        <w:rPr>
          <w:rFonts w:asciiTheme="minorHAnsi" w:hAnsiTheme="minorHAnsi" w:cstheme="minorHAnsi"/>
          <w:sz w:val="22"/>
          <w:szCs w:val="22"/>
        </w:rPr>
        <w:t xml:space="preserve"> με το άρθρο 105 του Ν. 4412/16 και τον καλεί να προσέλθει σε </w:t>
      </w:r>
      <w:r w:rsidR="005B1C87" w:rsidRPr="005B1C87">
        <w:rPr>
          <w:rFonts w:asciiTheme="minorHAnsi" w:hAnsiTheme="minorHAnsi" w:cstheme="minorHAnsi"/>
          <w:sz w:val="22"/>
          <w:szCs w:val="22"/>
        </w:rPr>
        <w:t>ορισμένο τόπο και χρόνο για την υπογραφή του συμφωνητικού, εντός 3 εργασίμων ημερών από την κοινοποίηση σχετικής έγγραφης ειδικής πρόσκλησης</w:t>
      </w:r>
      <w:r w:rsidR="005B1C87">
        <w:rPr>
          <w:rFonts w:asciiTheme="minorHAnsi" w:hAnsiTheme="minorHAnsi" w:cstheme="minorHAnsi"/>
          <w:sz w:val="22"/>
          <w:szCs w:val="22"/>
        </w:rPr>
        <w:t>, προσκομίζοντας και την απαιτούμενη εγγυητική επιστολή καλής εκτέλεσης</w:t>
      </w:r>
    </w:p>
    <w:p w:rsidR="005C0630" w:rsidRPr="00187760" w:rsidRDefault="005B1C87" w:rsidP="0066138A">
      <w:pPr>
        <w:spacing w:line="300" w:lineRule="auto"/>
        <w:jc w:val="both"/>
        <w:rPr>
          <w:rFonts w:asciiTheme="minorHAnsi" w:hAnsiTheme="minorHAnsi" w:cstheme="minorHAnsi"/>
          <w:color w:val="000000"/>
          <w:sz w:val="22"/>
          <w:szCs w:val="22"/>
          <w:shd w:val="clear" w:color="auto" w:fill="FFFFFF"/>
        </w:rPr>
      </w:pPr>
      <w:r>
        <w:rPr>
          <w:rFonts w:asciiTheme="minorHAnsi" w:hAnsiTheme="minorHAnsi" w:cstheme="minorHAnsi"/>
          <w:b/>
          <w:color w:val="000000"/>
          <w:sz w:val="22"/>
          <w:szCs w:val="22"/>
          <w:shd w:val="clear" w:color="auto" w:fill="FFFFFF"/>
        </w:rPr>
        <w:t>γ</w:t>
      </w:r>
      <w:r w:rsidR="005C0630" w:rsidRPr="002851EC">
        <w:rPr>
          <w:rFonts w:asciiTheme="minorHAnsi" w:hAnsiTheme="minorHAnsi" w:cstheme="minorHAnsi"/>
          <w:b/>
          <w:color w:val="000000"/>
          <w:sz w:val="22"/>
          <w:szCs w:val="22"/>
          <w:shd w:val="clear" w:color="auto" w:fill="FFFFFF"/>
        </w:rPr>
        <w:t>)</w:t>
      </w:r>
      <w:r w:rsidR="005C0630" w:rsidRPr="00187760">
        <w:rPr>
          <w:rFonts w:asciiTheme="minorHAnsi" w:hAnsiTheme="minorHAnsi" w:cstheme="minorHAnsi"/>
          <w:color w:val="000000"/>
          <w:sz w:val="22"/>
          <w:szCs w:val="22"/>
          <w:shd w:val="clear" w:color="auto" w:fill="FFFFFF"/>
        </w:rPr>
        <w:t xml:space="preserve">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w:t>
      </w:r>
    </w:p>
    <w:p w:rsidR="005C0630" w:rsidRPr="00187760" w:rsidRDefault="005C0630" w:rsidP="0066138A">
      <w:pPr>
        <w:spacing w:line="320" w:lineRule="atLeast"/>
        <w:jc w:val="both"/>
        <w:rPr>
          <w:rFonts w:asciiTheme="minorHAnsi" w:hAnsiTheme="minorHAnsi" w:cstheme="minorHAnsi"/>
          <w:color w:val="000000"/>
          <w:sz w:val="22"/>
          <w:szCs w:val="22"/>
          <w:shd w:val="clear" w:color="auto" w:fill="FFFFFF"/>
        </w:rPr>
      </w:pPr>
    </w:p>
    <w:p w:rsidR="005C0630" w:rsidRPr="00E226C7" w:rsidRDefault="005C0630" w:rsidP="0066138A">
      <w:pPr>
        <w:spacing w:line="300" w:lineRule="auto"/>
        <w:jc w:val="both"/>
        <w:rPr>
          <w:rFonts w:asciiTheme="minorHAnsi" w:hAnsiTheme="minorHAnsi" w:cstheme="minorHAnsi"/>
          <w:b/>
          <w:bCs/>
          <w:sz w:val="24"/>
          <w:szCs w:val="24"/>
          <w:u w:val="single"/>
        </w:rPr>
      </w:pPr>
      <w:r w:rsidRPr="00E226C7">
        <w:rPr>
          <w:rFonts w:asciiTheme="minorHAnsi" w:hAnsiTheme="minorHAnsi" w:cstheme="minorHAnsi"/>
          <w:b/>
          <w:bCs/>
          <w:sz w:val="24"/>
          <w:szCs w:val="24"/>
          <w:u w:val="single"/>
        </w:rPr>
        <w:t>Άρθρο 12: Δικαιούμενοι συμμετοχής στον διαγωνισμό</w:t>
      </w:r>
    </w:p>
    <w:p w:rsidR="002851EC" w:rsidRPr="002851EC" w:rsidRDefault="002851EC" w:rsidP="0066138A">
      <w:pPr>
        <w:spacing w:line="320" w:lineRule="atLeast"/>
        <w:jc w:val="both"/>
        <w:rPr>
          <w:rFonts w:asciiTheme="minorHAnsi" w:hAnsiTheme="minorHAnsi" w:cstheme="minorHAnsi"/>
          <w:b/>
          <w:bCs/>
          <w:sz w:val="24"/>
          <w:szCs w:val="24"/>
        </w:rPr>
      </w:pPr>
    </w:p>
    <w:p w:rsidR="00D237F5" w:rsidRPr="00187760" w:rsidRDefault="00D237F5" w:rsidP="0066138A">
      <w:pPr>
        <w:spacing w:line="300" w:lineRule="auto"/>
        <w:jc w:val="both"/>
        <w:rPr>
          <w:rFonts w:asciiTheme="minorHAnsi" w:hAnsiTheme="minorHAnsi" w:cstheme="minorHAnsi"/>
          <w:sz w:val="22"/>
          <w:szCs w:val="22"/>
        </w:rPr>
      </w:pPr>
      <w:r w:rsidRPr="002851EC">
        <w:rPr>
          <w:rFonts w:asciiTheme="minorHAnsi" w:hAnsiTheme="minorHAnsi" w:cstheme="minorHAnsi"/>
          <w:b/>
          <w:sz w:val="22"/>
          <w:szCs w:val="22"/>
        </w:rPr>
        <w:t>1.</w:t>
      </w:r>
      <w:r w:rsidRPr="00187760">
        <w:rPr>
          <w:rFonts w:asciiTheme="minorHAnsi" w:hAnsiTheme="minorHAnsi" w:cstheme="minorHAnsi"/>
          <w:sz w:val="22"/>
          <w:szCs w:val="22"/>
        </w:rPr>
        <w:t xml:space="preserve"> Στον  διαγωνισμό θα έχουν δικαίωμα συμμετοχής φυσικά ή νομικά πρόσωπα και επιχειρήσεις που έχουν άδεια άσκησης επαγγέλματος εγκαταστάτη ηλεκτρολόγου Ά ειδικότητος και κατηγορίας 1 τουλάχιστον.</w:t>
      </w:r>
    </w:p>
    <w:p w:rsidR="00D237F5" w:rsidRPr="00187760" w:rsidRDefault="00D237F5" w:rsidP="0066138A">
      <w:pPr>
        <w:spacing w:line="300" w:lineRule="auto"/>
        <w:jc w:val="both"/>
        <w:rPr>
          <w:rFonts w:asciiTheme="minorHAnsi" w:hAnsiTheme="minorHAnsi" w:cstheme="minorHAnsi"/>
          <w:sz w:val="22"/>
          <w:szCs w:val="22"/>
        </w:rPr>
      </w:pPr>
      <w:r w:rsidRPr="002851EC">
        <w:rPr>
          <w:rFonts w:asciiTheme="minorHAnsi" w:hAnsiTheme="minorHAnsi" w:cstheme="minorHAnsi"/>
          <w:b/>
          <w:sz w:val="22"/>
          <w:szCs w:val="22"/>
        </w:rPr>
        <w:lastRenderedPageBreak/>
        <w:t>2.</w:t>
      </w:r>
      <w:r w:rsidRPr="00187760">
        <w:rPr>
          <w:rFonts w:asciiTheme="minorHAnsi" w:hAnsiTheme="minorHAnsi" w:cstheme="minorHAnsi"/>
          <w:sz w:val="22"/>
          <w:szCs w:val="22"/>
        </w:rPr>
        <w:t xml:space="preserve"> Οι ενώσεις οικονομικών φορέων συμμετέχουν υπό τους όρους των παρ. 2, 3 και 4 του άρθρου 19 του Ν. 4412/2016.</w:t>
      </w:r>
    </w:p>
    <w:p w:rsidR="00D237F5" w:rsidRPr="00187760" w:rsidRDefault="00D237F5" w:rsidP="0066138A">
      <w:pPr>
        <w:spacing w:line="300" w:lineRule="auto"/>
        <w:jc w:val="both"/>
        <w:rPr>
          <w:rFonts w:asciiTheme="minorHAnsi" w:hAnsiTheme="minorHAnsi" w:cstheme="minorHAnsi"/>
          <w:sz w:val="22"/>
          <w:szCs w:val="22"/>
        </w:rPr>
      </w:pPr>
      <w:r w:rsidRPr="00187760">
        <w:rPr>
          <w:rFonts w:asciiTheme="minorHAnsi" w:hAnsiTheme="minorHAnsi" w:cstheme="minorHAnsi"/>
          <w:sz w:val="22"/>
          <w:szCs w:val="22"/>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D237F5" w:rsidRPr="00187760" w:rsidRDefault="00D237F5" w:rsidP="0066138A">
      <w:pPr>
        <w:spacing w:line="300" w:lineRule="auto"/>
        <w:jc w:val="both"/>
        <w:rPr>
          <w:rFonts w:asciiTheme="minorHAnsi" w:hAnsiTheme="minorHAnsi" w:cstheme="minorHAnsi"/>
          <w:sz w:val="22"/>
          <w:szCs w:val="22"/>
        </w:rPr>
      </w:pPr>
      <w:r w:rsidRPr="002851EC">
        <w:rPr>
          <w:rFonts w:asciiTheme="minorHAnsi" w:hAnsiTheme="minorHAnsi" w:cstheme="minorHAnsi"/>
          <w:b/>
          <w:sz w:val="22"/>
          <w:szCs w:val="22"/>
        </w:rPr>
        <w:t>3.</w:t>
      </w:r>
      <w:r w:rsidRPr="00187760">
        <w:rPr>
          <w:rFonts w:asciiTheme="minorHAnsi" w:hAnsiTheme="minorHAnsi" w:cstheme="minorHAnsi"/>
          <w:sz w:val="22"/>
          <w:szCs w:val="22"/>
        </w:rPr>
        <w:t xml:space="preserve"> Οικονομικός φορέας συμμετέχει είτε μεμονωμένα είτε ως μέλος ένωσης.</w:t>
      </w:r>
    </w:p>
    <w:p w:rsidR="005C0630" w:rsidRDefault="005C0630" w:rsidP="0066138A">
      <w:pPr>
        <w:spacing w:line="300" w:lineRule="auto"/>
        <w:jc w:val="both"/>
        <w:rPr>
          <w:rFonts w:ascii="Times New Roman" w:hAnsi="Times New Roman" w:cs="Times New Roman"/>
          <w:sz w:val="22"/>
          <w:szCs w:val="22"/>
        </w:rPr>
      </w:pPr>
    </w:p>
    <w:p w:rsidR="005C0630" w:rsidRPr="00E226C7" w:rsidRDefault="005C0630" w:rsidP="0066138A">
      <w:pPr>
        <w:spacing w:line="300" w:lineRule="auto"/>
        <w:jc w:val="both"/>
        <w:rPr>
          <w:rFonts w:asciiTheme="minorHAnsi" w:hAnsiTheme="minorHAnsi" w:cstheme="minorHAnsi"/>
          <w:b/>
          <w:bCs/>
          <w:sz w:val="24"/>
          <w:szCs w:val="24"/>
          <w:u w:val="single"/>
        </w:rPr>
      </w:pPr>
      <w:r w:rsidRPr="00E226C7">
        <w:rPr>
          <w:rFonts w:asciiTheme="minorHAnsi" w:hAnsiTheme="minorHAnsi" w:cstheme="minorHAnsi"/>
          <w:b/>
          <w:bCs/>
          <w:sz w:val="24"/>
          <w:szCs w:val="24"/>
          <w:u w:val="single"/>
        </w:rPr>
        <w:t>Άρθρο 13: Λόγοι αποκλεισμού</w:t>
      </w:r>
    </w:p>
    <w:p w:rsidR="002851EC" w:rsidRPr="002851EC" w:rsidRDefault="002851EC" w:rsidP="0066138A">
      <w:pPr>
        <w:spacing w:line="320" w:lineRule="atLeast"/>
        <w:jc w:val="both"/>
        <w:rPr>
          <w:rFonts w:asciiTheme="minorHAnsi" w:hAnsiTheme="minorHAnsi" w:cstheme="minorHAnsi"/>
          <w:b/>
          <w:bCs/>
          <w:sz w:val="24"/>
          <w:szCs w:val="24"/>
        </w:rPr>
      </w:pPr>
    </w:p>
    <w:p w:rsidR="005C0630" w:rsidRPr="00C7320C" w:rsidRDefault="005C0630" w:rsidP="0066138A">
      <w:pPr>
        <w:spacing w:line="300" w:lineRule="auto"/>
        <w:jc w:val="both"/>
        <w:rPr>
          <w:rFonts w:asciiTheme="minorHAnsi" w:hAnsiTheme="minorHAnsi" w:cstheme="minorHAnsi"/>
          <w:sz w:val="22"/>
          <w:szCs w:val="22"/>
        </w:rPr>
      </w:pPr>
      <w:r w:rsidRPr="00C7320C">
        <w:rPr>
          <w:rFonts w:asciiTheme="minorHAnsi" w:hAnsiTheme="minorHAnsi" w:cstheme="minorHAnsi"/>
          <w:sz w:val="22"/>
          <w:szCs w:val="22"/>
        </w:rPr>
        <w:t>Κάθε προσφέρων  αποκλείεται 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 ένας από τους λόγους των παρακάτω περιπτώσεων:</w:t>
      </w:r>
    </w:p>
    <w:p w:rsidR="005C0630" w:rsidRPr="00C7320C" w:rsidRDefault="005C0630" w:rsidP="0066138A">
      <w:pPr>
        <w:spacing w:line="300" w:lineRule="auto"/>
        <w:jc w:val="both"/>
        <w:rPr>
          <w:rFonts w:asciiTheme="minorHAnsi" w:hAnsiTheme="minorHAnsi" w:cstheme="minorHAnsi"/>
          <w:sz w:val="22"/>
          <w:szCs w:val="22"/>
        </w:rPr>
      </w:pPr>
      <w:r w:rsidRPr="002851EC">
        <w:rPr>
          <w:rFonts w:asciiTheme="minorHAnsi" w:hAnsiTheme="minorHAnsi" w:cstheme="minorHAnsi"/>
          <w:b/>
          <w:sz w:val="22"/>
          <w:szCs w:val="22"/>
        </w:rPr>
        <w:t>1.</w:t>
      </w:r>
      <w:r w:rsidRPr="00C7320C">
        <w:rPr>
          <w:rFonts w:asciiTheme="minorHAnsi" w:hAnsiTheme="minorHAnsi" w:cstheme="minorHAnsi"/>
          <w:sz w:val="22"/>
          <w:szCs w:val="22"/>
        </w:rPr>
        <w:t xml:space="preserve"> Όταν υπάρ</w:t>
      </w:r>
      <w:r w:rsidR="00610280" w:rsidRPr="00C7320C">
        <w:rPr>
          <w:rFonts w:asciiTheme="minorHAnsi" w:hAnsiTheme="minorHAnsi" w:cstheme="minorHAnsi"/>
          <w:sz w:val="22"/>
          <w:szCs w:val="22"/>
        </w:rPr>
        <w:t xml:space="preserve">χει εις βάρος του αμετάκλητη </w:t>
      </w:r>
      <w:r w:rsidRPr="00C7320C">
        <w:rPr>
          <w:rFonts w:asciiTheme="minorHAnsi" w:hAnsiTheme="minorHAnsi" w:cstheme="minorHAnsi"/>
          <w:sz w:val="22"/>
          <w:szCs w:val="22"/>
        </w:rPr>
        <w:t>καταδικαστική απόφαση για έναν από τους ακόλουθους λόγους:</w:t>
      </w:r>
    </w:p>
    <w:p w:rsidR="005C0630" w:rsidRPr="00C7320C" w:rsidRDefault="005C0630" w:rsidP="0066138A">
      <w:pPr>
        <w:spacing w:line="300" w:lineRule="auto"/>
        <w:jc w:val="both"/>
        <w:rPr>
          <w:rFonts w:asciiTheme="minorHAnsi" w:hAnsiTheme="minorHAnsi" w:cstheme="minorHAnsi"/>
          <w:sz w:val="22"/>
          <w:szCs w:val="22"/>
        </w:rPr>
      </w:pPr>
      <w:r w:rsidRPr="00C7320C">
        <w:rPr>
          <w:rFonts w:asciiTheme="minorHAnsi" w:hAnsiTheme="minorHAnsi" w:cstheme="minorHAnsi"/>
          <w:sz w:val="22"/>
          <w:szCs w:val="22"/>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w:t>
      </w:r>
    </w:p>
    <w:p w:rsidR="005C0630" w:rsidRPr="00C7320C" w:rsidRDefault="005C0630" w:rsidP="0066138A">
      <w:pPr>
        <w:spacing w:line="300" w:lineRule="auto"/>
        <w:jc w:val="both"/>
        <w:rPr>
          <w:rFonts w:asciiTheme="minorHAnsi" w:hAnsiTheme="minorHAnsi" w:cstheme="minorHAnsi"/>
          <w:sz w:val="22"/>
          <w:szCs w:val="22"/>
        </w:rPr>
      </w:pPr>
      <w:r w:rsidRPr="00C7320C">
        <w:rPr>
          <w:rFonts w:asciiTheme="minorHAnsi" w:hAnsiTheme="minorHAnsi" w:cstheme="minorHAnsi"/>
          <w:sz w:val="22"/>
          <w:szCs w:val="22"/>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5C0630" w:rsidRPr="00C7320C" w:rsidRDefault="005C0630" w:rsidP="0066138A">
      <w:pPr>
        <w:spacing w:line="300" w:lineRule="auto"/>
        <w:jc w:val="both"/>
        <w:rPr>
          <w:rFonts w:asciiTheme="minorHAnsi" w:hAnsiTheme="minorHAnsi" w:cstheme="minorHAnsi"/>
          <w:sz w:val="22"/>
          <w:szCs w:val="22"/>
        </w:rPr>
      </w:pPr>
      <w:r w:rsidRPr="00C7320C">
        <w:rPr>
          <w:rFonts w:asciiTheme="minorHAnsi" w:hAnsiTheme="minorHAnsi" w:cstheme="minorHAnsi"/>
          <w:sz w:val="22"/>
          <w:szCs w:val="22"/>
        </w:rP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5C0630" w:rsidRPr="00C7320C" w:rsidRDefault="005C0630" w:rsidP="0066138A">
      <w:pPr>
        <w:spacing w:line="300" w:lineRule="auto"/>
        <w:jc w:val="both"/>
        <w:rPr>
          <w:rFonts w:asciiTheme="minorHAnsi" w:hAnsiTheme="minorHAnsi" w:cstheme="minorHAnsi"/>
          <w:sz w:val="22"/>
          <w:szCs w:val="22"/>
        </w:rPr>
      </w:pPr>
      <w:r w:rsidRPr="00C7320C">
        <w:rPr>
          <w:rFonts w:asciiTheme="minorHAnsi" w:hAnsiTheme="minorHAnsi" w:cstheme="minorHAnsi"/>
          <w:sz w:val="22"/>
          <w:szCs w:val="22"/>
        </w:rP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5C0630" w:rsidRPr="00C7320C" w:rsidRDefault="005C0630" w:rsidP="0066138A">
      <w:pPr>
        <w:spacing w:line="300" w:lineRule="auto"/>
        <w:jc w:val="both"/>
        <w:rPr>
          <w:rFonts w:asciiTheme="minorHAnsi" w:hAnsiTheme="minorHAnsi" w:cstheme="minorHAnsi"/>
          <w:sz w:val="22"/>
          <w:szCs w:val="22"/>
        </w:rPr>
      </w:pPr>
      <w:r w:rsidRPr="00C7320C">
        <w:rPr>
          <w:rFonts w:asciiTheme="minorHAnsi" w:hAnsiTheme="minorHAnsi" w:cstheme="minorHAnsi"/>
          <w:sz w:val="22"/>
          <w:szCs w:val="22"/>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5C0630" w:rsidRPr="00C7320C" w:rsidRDefault="005C0630" w:rsidP="0066138A">
      <w:pPr>
        <w:spacing w:line="300" w:lineRule="auto"/>
        <w:jc w:val="both"/>
        <w:rPr>
          <w:rFonts w:asciiTheme="minorHAnsi" w:hAnsiTheme="minorHAnsi" w:cstheme="minorHAnsi"/>
          <w:sz w:val="22"/>
          <w:szCs w:val="22"/>
        </w:rPr>
      </w:pPr>
      <w:r w:rsidRPr="00C7320C">
        <w:rPr>
          <w:rFonts w:asciiTheme="minorHAnsi" w:hAnsiTheme="minorHAnsi" w:cstheme="minorHAnsi"/>
          <w:sz w:val="22"/>
          <w:szCs w:val="22"/>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5C0630" w:rsidRPr="00C7320C" w:rsidRDefault="005C0630" w:rsidP="0066138A">
      <w:pPr>
        <w:spacing w:line="300" w:lineRule="auto"/>
        <w:jc w:val="both"/>
        <w:rPr>
          <w:rFonts w:asciiTheme="minorHAnsi" w:hAnsiTheme="minorHAnsi" w:cstheme="minorHAnsi"/>
          <w:sz w:val="22"/>
          <w:szCs w:val="22"/>
        </w:rPr>
      </w:pPr>
      <w:r w:rsidRPr="00C7320C">
        <w:rPr>
          <w:rFonts w:asciiTheme="minorHAnsi" w:hAnsiTheme="minorHAnsi" w:cstheme="minorHAnsi"/>
          <w:sz w:val="22"/>
          <w:szCs w:val="22"/>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5C0630" w:rsidRPr="00C7320C" w:rsidRDefault="005C0630" w:rsidP="0066138A">
      <w:pPr>
        <w:spacing w:line="300" w:lineRule="auto"/>
        <w:jc w:val="both"/>
        <w:rPr>
          <w:rFonts w:asciiTheme="minorHAnsi" w:hAnsiTheme="minorHAnsi" w:cstheme="minorHAnsi"/>
          <w:sz w:val="22"/>
          <w:szCs w:val="22"/>
        </w:rPr>
      </w:pPr>
      <w:r w:rsidRPr="00C7320C">
        <w:rPr>
          <w:rFonts w:asciiTheme="minorHAnsi" w:hAnsiTheme="minorHAnsi" w:cstheme="minorHAnsi"/>
          <w:sz w:val="22"/>
          <w:szCs w:val="22"/>
        </w:rPr>
        <w:t>Η υποχρέωση του προηγούμενου εδαφίου αφορά ιδίως:</w:t>
      </w:r>
    </w:p>
    <w:p w:rsidR="005C0630" w:rsidRPr="00C7320C" w:rsidRDefault="005C0630" w:rsidP="0066138A">
      <w:pPr>
        <w:spacing w:line="300" w:lineRule="auto"/>
        <w:jc w:val="both"/>
        <w:rPr>
          <w:rFonts w:asciiTheme="minorHAnsi" w:hAnsiTheme="minorHAnsi" w:cstheme="minorHAnsi"/>
          <w:sz w:val="22"/>
          <w:szCs w:val="22"/>
        </w:rPr>
      </w:pPr>
      <w:r w:rsidRPr="00C7320C">
        <w:rPr>
          <w:rFonts w:asciiTheme="minorHAnsi" w:hAnsiTheme="minorHAnsi" w:cstheme="minorHAnsi"/>
          <w:sz w:val="22"/>
          <w:szCs w:val="22"/>
        </w:rPr>
        <w:lastRenderedPageBreak/>
        <w:t>αα) στις περιπτώσεις εταιρειών περιορισμένης ευθύνης (Ε.Π.Ε.) και προσωπικών εταιρειών (Ο.Ε. και Ε.Ε.), τους διαχειριστές,</w:t>
      </w:r>
    </w:p>
    <w:p w:rsidR="005C0630" w:rsidRPr="00C7320C" w:rsidRDefault="005C0630" w:rsidP="0066138A">
      <w:pPr>
        <w:spacing w:line="300" w:lineRule="auto"/>
        <w:jc w:val="both"/>
        <w:rPr>
          <w:rFonts w:asciiTheme="minorHAnsi" w:hAnsiTheme="minorHAnsi" w:cstheme="minorHAnsi"/>
          <w:sz w:val="22"/>
          <w:szCs w:val="22"/>
        </w:rPr>
      </w:pPr>
      <w:proofErr w:type="spellStart"/>
      <w:r w:rsidRPr="00C7320C">
        <w:rPr>
          <w:rFonts w:asciiTheme="minorHAnsi" w:hAnsiTheme="minorHAnsi" w:cstheme="minorHAnsi"/>
          <w:sz w:val="22"/>
          <w:szCs w:val="22"/>
        </w:rPr>
        <w:t>ββ</w:t>
      </w:r>
      <w:proofErr w:type="spellEnd"/>
      <w:r w:rsidRPr="00C7320C">
        <w:rPr>
          <w:rFonts w:asciiTheme="minorHAnsi" w:hAnsiTheme="minorHAnsi" w:cstheme="minorHAnsi"/>
          <w:sz w:val="22"/>
          <w:szCs w:val="22"/>
        </w:rPr>
        <w:t>) στις περιπτώσεις ανωνύμων εταιρειών (Α.Ε.), τον Διευθύνοντα Σύμβουλο, καθώς και όλα τα μέλη του Διοικητικού Συμβουλίου.</w:t>
      </w:r>
    </w:p>
    <w:p w:rsidR="005C0630" w:rsidRPr="00C7320C" w:rsidRDefault="005C0630" w:rsidP="0066138A">
      <w:pPr>
        <w:spacing w:line="300" w:lineRule="auto"/>
        <w:jc w:val="both"/>
        <w:rPr>
          <w:rFonts w:asciiTheme="minorHAnsi" w:hAnsiTheme="minorHAnsi" w:cstheme="minorHAnsi"/>
          <w:sz w:val="22"/>
          <w:szCs w:val="22"/>
        </w:rPr>
      </w:pPr>
      <w:r w:rsidRPr="002851EC">
        <w:rPr>
          <w:rFonts w:asciiTheme="minorHAnsi" w:hAnsiTheme="minorHAnsi" w:cstheme="minorHAnsi"/>
          <w:b/>
          <w:sz w:val="22"/>
          <w:szCs w:val="22"/>
        </w:rPr>
        <w:t>2.</w:t>
      </w:r>
      <w:r w:rsidRPr="00C7320C">
        <w:rPr>
          <w:rFonts w:asciiTheme="minorHAnsi" w:hAnsiTheme="minorHAnsi" w:cstheme="minorHAnsi"/>
          <w:sz w:val="22"/>
          <w:szCs w:val="22"/>
        </w:rPr>
        <w:t xml:space="preserve">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7932F8" w:rsidRPr="00C7320C" w:rsidRDefault="005C0630" w:rsidP="0066138A">
      <w:pPr>
        <w:spacing w:line="300" w:lineRule="auto"/>
        <w:jc w:val="both"/>
        <w:rPr>
          <w:rFonts w:asciiTheme="minorHAnsi" w:hAnsiTheme="minorHAnsi" w:cstheme="minorHAnsi"/>
          <w:sz w:val="22"/>
          <w:szCs w:val="22"/>
          <w:shd w:val="clear" w:color="auto" w:fill="FFFFFF"/>
        </w:rPr>
      </w:pPr>
      <w:r w:rsidRPr="002851EC">
        <w:rPr>
          <w:rFonts w:asciiTheme="minorHAnsi" w:hAnsiTheme="minorHAnsi" w:cstheme="minorHAnsi"/>
          <w:b/>
          <w:sz w:val="22"/>
          <w:szCs w:val="22"/>
        </w:rPr>
        <w:t>3.</w:t>
      </w:r>
      <w:r w:rsidRPr="00C7320C">
        <w:rPr>
          <w:rFonts w:asciiTheme="minorHAnsi" w:hAnsiTheme="minorHAnsi" w:cstheme="minorHAnsi"/>
          <w:sz w:val="22"/>
          <w:szCs w:val="22"/>
        </w:rPr>
        <w:t xml:space="preserve"> </w:t>
      </w:r>
      <w:r w:rsidR="00483C75" w:rsidRPr="00C7320C">
        <w:rPr>
          <w:rFonts w:asciiTheme="minorHAnsi" w:hAnsiTheme="minorHAnsi" w:cstheme="minorHAnsi"/>
          <w:sz w:val="22"/>
          <w:szCs w:val="22"/>
          <w:shd w:val="clear" w:color="auto" w:fill="FFFFFF"/>
        </w:rPr>
        <w:t>Γ</w:t>
      </w:r>
      <w:r w:rsidR="00483C75" w:rsidRPr="00C7320C">
        <w:rPr>
          <w:rStyle w:val="ac"/>
          <w:rFonts w:asciiTheme="minorHAnsi" w:hAnsiTheme="minorHAnsi" w:cstheme="minorHAnsi"/>
          <w:b w:val="0"/>
          <w:sz w:val="22"/>
          <w:szCs w:val="22"/>
          <w:bdr w:val="none" w:sz="0" w:space="0" w:color="auto" w:frame="1"/>
          <w:shd w:val="clear" w:color="auto" w:fill="FFFFFF"/>
        </w:rPr>
        <w:t>νωρίζει ή μπορεί να αποδείξει με τα κατάλληλα μέσα ότι έχουν επιβληθεί σε βάρος του οικονομικού φορέα,</w:t>
      </w:r>
      <w:r w:rsidR="00483C75" w:rsidRPr="00C7320C">
        <w:rPr>
          <w:rFonts w:asciiTheme="minorHAnsi" w:hAnsiTheme="minorHAnsi" w:cstheme="minorHAnsi"/>
          <w:sz w:val="22"/>
          <w:szCs w:val="22"/>
          <w:shd w:val="clear" w:color="auto" w:fill="FFFFFF"/>
        </w:rPr>
        <w:t> </w:t>
      </w:r>
      <w:r w:rsidR="00483C75" w:rsidRPr="00C7320C">
        <w:rPr>
          <w:rStyle w:val="ac"/>
          <w:rFonts w:asciiTheme="minorHAnsi" w:hAnsiTheme="minorHAnsi" w:cstheme="minorHAnsi"/>
          <w:b w:val="0"/>
          <w:sz w:val="22"/>
          <w:szCs w:val="22"/>
          <w:bdr w:val="none" w:sz="0" w:space="0" w:color="auto" w:frame="1"/>
          <w:shd w:val="clear" w:color="auto" w:fill="FFFFFF"/>
        </w:rPr>
        <w:t xml:space="preserve">μέσα σε χρονικό διάστημα δύο (2) ετών πριν από την ημερομηνία λήξης της προθεσμίας υποβολής προσφοράς ή αίτησης συμμετοχής: αα) </w:t>
      </w:r>
      <w:r w:rsidR="00483C75" w:rsidRPr="00C7320C">
        <w:rPr>
          <w:rFonts w:asciiTheme="minorHAnsi" w:hAnsiTheme="minorHAnsi" w:cstheme="minorHAnsi"/>
          <w:sz w:val="22"/>
          <w:szCs w:val="22"/>
          <w:shd w:val="clear" w:color="auto" w:fill="FFFFFF"/>
        </w:rPr>
        <w:t xml:space="preserve">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00483C75" w:rsidRPr="00C7320C">
        <w:rPr>
          <w:rStyle w:val="ac"/>
          <w:rFonts w:asciiTheme="minorHAnsi" w:hAnsiTheme="minorHAnsi" w:cstheme="minorHAnsi"/>
          <w:b w:val="0"/>
          <w:sz w:val="22"/>
          <w:szCs w:val="22"/>
          <w:bdr w:val="none" w:sz="0" w:space="0" w:color="auto" w:frame="1"/>
          <w:shd w:val="clear" w:color="auto" w:fill="FFFFFF"/>
        </w:rPr>
        <w:t>ββ</w:t>
      </w:r>
      <w:proofErr w:type="spellEnd"/>
      <w:r w:rsidR="00483C75" w:rsidRPr="00C7320C">
        <w:rPr>
          <w:rStyle w:val="ac"/>
          <w:rFonts w:asciiTheme="minorHAnsi" w:hAnsiTheme="minorHAnsi" w:cstheme="minorHAnsi"/>
          <w:b w:val="0"/>
          <w:sz w:val="22"/>
          <w:szCs w:val="22"/>
          <w:bdr w:val="none" w:sz="0" w:space="0" w:color="auto" w:frame="1"/>
          <w:shd w:val="clear" w:color="auto" w:fill="FFFFFF"/>
        </w:rPr>
        <w:t xml:space="preserve">) </w:t>
      </w:r>
      <w:r w:rsidR="00483C75" w:rsidRPr="00C7320C">
        <w:rPr>
          <w:rFonts w:asciiTheme="minorHAnsi" w:hAnsiTheme="minorHAnsi" w:cstheme="minorHAnsi"/>
          <w:sz w:val="22"/>
          <w:szCs w:val="22"/>
          <w:shd w:val="clear" w:color="auto" w:fill="FFFFFF"/>
        </w:rPr>
        <w:t xml:space="preserve">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00483C75" w:rsidRPr="00C7320C">
        <w:rPr>
          <w:rStyle w:val="ac"/>
          <w:rFonts w:asciiTheme="minorHAnsi" w:hAnsiTheme="minorHAnsi" w:cstheme="minorHAnsi"/>
          <w:b w:val="0"/>
          <w:sz w:val="22"/>
          <w:szCs w:val="22"/>
          <w:bdr w:val="none" w:sz="0" w:space="0" w:color="auto" w:frame="1"/>
          <w:shd w:val="clear" w:color="auto" w:fill="FFFFFF"/>
        </w:rPr>
        <w:t>αα΄</w:t>
      </w:r>
      <w:proofErr w:type="spellEnd"/>
      <w:r w:rsidR="00483C75" w:rsidRPr="00C7320C">
        <w:rPr>
          <w:rStyle w:val="ac"/>
          <w:rFonts w:asciiTheme="minorHAnsi" w:hAnsiTheme="minorHAnsi" w:cstheme="minorHAnsi"/>
          <w:b w:val="0"/>
          <w:sz w:val="22"/>
          <w:szCs w:val="22"/>
          <w:bdr w:val="none" w:sz="0" w:space="0" w:color="auto" w:frame="1"/>
          <w:shd w:val="clear" w:color="auto" w:fill="FFFFFF"/>
        </w:rPr>
        <w:t xml:space="preserve"> και </w:t>
      </w:r>
      <w:proofErr w:type="spellStart"/>
      <w:r w:rsidR="00483C75" w:rsidRPr="00C7320C">
        <w:rPr>
          <w:rStyle w:val="ac"/>
          <w:rFonts w:asciiTheme="minorHAnsi" w:hAnsiTheme="minorHAnsi" w:cstheme="minorHAnsi"/>
          <w:b w:val="0"/>
          <w:sz w:val="22"/>
          <w:szCs w:val="22"/>
          <w:bdr w:val="none" w:sz="0" w:space="0" w:color="auto" w:frame="1"/>
          <w:shd w:val="clear" w:color="auto" w:fill="FFFFFF"/>
        </w:rPr>
        <w:t>ββ΄</w:t>
      </w:r>
      <w:proofErr w:type="spellEnd"/>
      <w:r w:rsidR="00483C75" w:rsidRPr="00C7320C">
        <w:rPr>
          <w:rStyle w:val="ac"/>
          <w:rFonts w:asciiTheme="minorHAnsi" w:hAnsiTheme="minorHAnsi" w:cstheme="minorHAnsi"/>
          <w:b w:val="0"/>
          <w:sz w:val="22"/>
          <w:szCs w:val="22"/>
          <w:bdr w:val="none" w:sz="0" w:space="0" w:color="auto" w:frame="1"/>
          <w:shd w:val="clear" w:color="auto" w:fill="FFFFFF"/>
        </w:rPr>
        <w:t xml:space="preserve"> </w:t>
      </w:r>
      <w:r w:rsidR="00483C75" w:rsidRPr="00C7320C">
        <w:rPr>
          <w:rFonts w:asciiTheme="minorHAnsi" w:hAnsiTheme="minorHAnsi" w:cstheme="minorHAnsi"/>
          <w:sz w:val="22"/>
          <w:szCs w:val="22"/>
          <w:shd w:val="clear" w:color="auto" w:fill="FFFFFF"/>
        </w:rPr>
        <w:t>κυρώσεις πρέπει να έχουν αποκτήσει τελεσίδικη και δεσμευτική ισχύ.</w:t>
      </w:r>
    </w:p>
    <w:p w:rsidR="005C0630" w:rsidRPr="00C7320C" w:rsidRDefault="005C0630" w:rsidP="0066138A">
      <w:pPr>
        <w:spacing w:line="300" w:lineRule="auto"/>
        <w:jc w:val="both"/>
        <w:rPr>
          <w:rFonts w:asciiTheme="minorHAnsi" w:hAnsiTheme="minorHAnsi" w:cstheme="minorHAnsi"/>
          <w:sz w:val="22"/>
          <w:szCs w:val="22"/>
        </w:rPr>
      </w:pPr>
      <w:r w:rsidRPr="002851EC">
        <w:rPr>
          <w:rFonts w:asciiTheme="minorHAnsi" w:hAnsiTheme="minorHAnsi" w:cstheme="minorHAnsi"/>
          <w:b/>
          <w:sz w:val="22"/>
          <w:szCs w:val="22"/>
        </w:rPr>
        <w:t>4.</w:t>
      </w:r>
      <w:r w:rsidRPr="00C7320C">
        <w:rPr>
          <w:rFonts w:asciiTheme="minorHAnsi" w:hAnsiTheme="minorHAnsi" w:cstheme="minorHAnsi"/>
          <w:sz w:val="22"/>
          <w:szCs w:val="22"/>
        </w:rPr>
        <w:t xml:space="preserve"> Αποκλείεται από τη συμμετοχή στη διαδικασία σύναψης δημόσιας σύμβασης (διαγωνισμό), οικονομικός φορέας σε οποιαδήποτε από τις ακόλουθες καταστάσεις: </w:t>
      </w:r>
    </w:p>
    <w:p w:rsidR="005C0630" w:rsidRPr="00C7320C" w:rsidRDefault="005C0630" w:rsidP="0066138A">
      <w:pPr>
        <w:spacing w:line="300" w:lineRule="auto"/>
        <w:jc w:val="both"/>
        <w:rPr>
          <w:rFonts w:asciiTheme="minorHAnsi" w:hAnsiTheme="minorHAnsi" w:cstheme="minorHAnsi"/>
          <w:sz w:val="22"/>
          <w:szCs w:val="22"/>
        </w:rPr>
      </w:pPr>
      <w:r w:rsidRPr="00C7320C">
        <w:rPr>
          <w:rFonts w:asciiTheme="minorHAnsi" w:hAnsiTheme="minorHAnsi" w:cstheme="minorHAnsi"/>
          <w:sz w:val="22"/>
          <w:szCs w:val="22"/>
        </w:rPr>
        <w:t>α) δεν τηρεί τις υποχρεώσεις του που απορρέουν από τις διατάξεις της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 4412/16,</w:t>
      </w:r>
    </w:p>
    <w:p w:rsidR="00997D98" w:rsidRDefault="005C0630" w:rsidP="0066138A">
      <w:pPr>
        <w:spacing w:line="300" w:lineRule="auto"/>
        <w:jc w:val="both"/>
        <w:rPr>
          <w:rFonts w:asciiTheme="minorHAnsi" w:hAnsiTheme="minorHAnsi" w:cstheme="minorHAnsi"/>
          <w:sz w:val="22"/>
          <w:szCs w:val="22"/>
        </w:rPr>
      </w:pPr>
      <w:r w:rsidRPr="00C7320C">
        <w:rPr>
          <w:rFonts w:asciiTheme="minorHAnsi" w:hAnsiTheme="minorHAnsi" w:cstheme="minorHAnsi"/>
          <w:sz w:val="22"/>
          <w:szCs w:val="22"/>
        </w:rPr>
        <w:t xml:space="preserve">β) Έχει ληξιπρόθεσμες οφειλές είτε στο Δήμο Καρπενησίου, </w:t>
      </w:r>
      <w:r w:rsidRPr="002851EC">
        <w:rPr>
          <w:rFonts w:asciiTheme="minorHAnsi" w:hAnsiTheme="minorHAnsi" w:cstheme="minorHAnsi"/>
          <w:sz w:val="22"/>
          <w:szCs w:val="22"/>
        </w:rPr>
        <w:t>είτε στην έδρα δραστηριότητας του οικονομικού φορέα</w:t>
      </w:r>
    </w:p>
    <w:p w:rsidR="002851EC" w:rsidRPr="002851EC" w:rsidRDefault="002851EC" w:rsidP="0066138A">
      <w:pPr>
        <w:spacing w:line="300" w:lineRule="auto"/>
        <w:jc w:val="both"/>
        <w:rPr>
          <w:rFonts w:asciiTheme="minorHAnsi" w:hAnsiTheme="minorHAnsi" w:cstheme="minorHAnsi"/>
          <w:sz w:val="22"/>
          <w:szCs w:val="22"/>
        </w:rPr>
      </w:pPr>
    </w:p>
    <w:p w:rsidR="005C0630" w:rsidRPr="00E226C7" w:rsidRDefault="005C0630" w:rsidP="0066138A">
      <w:pPr>
        <w:spacing w:line="300" w:lineRule="auto"/>
        <w:jc w:val="both"/>
        <w:rPr>
          <w:rFonts w:asciiTheme="minorHAnsi" w:hAnsiTheme="minorHAnsi" w:cstheme="minorHAnsi"/>
          <w:b/>
          <w:bCs/>
          <w:sz w:val="24"/>
          <w:szCs w:val="24"/>
          <w:u w:val="single"/>
        </w:rPr>
      </w:pPr>
      <w:r w:rsidRPr="00E226C7">
        <w:rPr>
          <w:rFonts w:asciiTheme="minorHAnsi" w:hAnsiTheme="minorHAnsi" w:cstheme="minorHAnsi"/>
          <w:b/>
          <w:bCs/>
          <w:sz w:val="24"/>
          <w:szCs w:val="24"/>
          <w:u w:val="single"/>
        </w:rPr>
        <w:t>Άρθρο 14: Εγγυήσεις συμμετοχής</w:t>
      </w:r>
    </w:p>
    <w:p w:rsidR="002851EC" w:rsidRPr="00C7320C" w:rsidRDefault="002851EC" w:rsidP="0066138A">
      <w:pPr>
        <w:spacing w:line="320" w:lineRule="atLeast"/>
        <w:jc w:val="both"/>
        <w:rPr>
          <w:rFonts w:asciiTheme="minorHAnsi" w:hAnsiTheme="minorHAnsi" w:cstheme="minorHAnsi"/>
          <w:b/>
          <w:bCs/>
          <w:sz w:val="22"/>
          <w:szCs w:val="22"/>
        </w:rPr>
      </w:pPr>
    </w:p>
    <w:p w:rsidR="005C0630" w:rsidRPr="00C7320C" w:rsidRDefault="00C06695" w:rsidP="0066138A">
      <w:pPr>
        <w:spacing w:line="300" w:lineRule="auto"/>
        <w:jc w:val="both"/>
        <w:rPr>
          <w:rFonts w:asciiTheme="minorHAnsi" w:hAnsiTheme="minorHAnsi" w:cstheme="minorHAnsi"/>
          <w:sz w:val="22"/>
          <w:szCs w:val="22"/>
        </w:rPr>
      </w:pPr>
      <w:r w:rsidRPr="00C7320C">
        <w:rPr>
          <w:rFonts w:asciiTheme="minorHAnsi" w:hAnsiTheme="minorHAnsi" w:cstheme="minorHAnsi"/>
          <w:sz w:val="22"/>
          <w:szCs w:val="22"/>
        </w:rPr>
        <w:t xml:space="preserve">Σύμφωνα με το άρθρο  72 (παρ. 1α)  του Ν.4412/16 </w:t>
      </w:r>
      <w:r w:rsidRPr="00C7320C">
        <w:rPr>
          <w:rFonts w:asciiTheme="minorHAnsi" w:hAnsiTheme="minorHAnsi" w:cstheme="minorHAnsi"/>
          <w:sz w:val="22"/>
          <w:szCs w:val="22"/>
          <w:u w:val="single"/>
        </w:rPr>
        <w:t>δεν απαιτείται εγγυητική επιστολή συμμετοχής</w:t>
      </w:r>
    </w:p>
    <w:p w:rsidR="00C7320C" w:rsidRPr="00C7320C" w:rsidRDefault="00C7320C" w:rsidP="0066138A">
      <w:pPr>
        <w:spacing w:line="320" w:lineRule="atLeast"/>
        <w:jc w:val="both"/>
        <w:rPr>
          <w:rFonts w:asciiTheme="minorHAnsi" w:hAnsiTheme="minorHAnsi" w:cstheme="minorHAnsi"/>
          <w:b/>
          <w:bCs/>
          <w:sz w:val="22"/>
          <w:szCs w:val="22"/>
        </w:rPr>
      </w:pPr>
    </w:p>
    <w:p w:rsidR="005C0630" w:rsidRPr="00E226C7" w:rsidRDefault="005C0630" w:rsidP="0066138A">
      <w:pPr>
        <w:spacing w:line="300" w:lineRule="auto"/>
        <w:jc w:val="both"/>
        <w:rPr>
          <w:rFonts w:asciiTheme="minorHAnsi" w:hAnsiTheme="minorHAnsi" w:cstheme="minorHAnsi"/>
          <w:b/>
          <w:bCs/>
          <w:sz w:val="24"/>
          <w:szCs w:val="24"/>
          <w:u w:val="single"/>
        </w:rPr>
      </w:pPr>
      <w:r w:rsidRPr="00E226C7">
        <w:rPr>
          <w:rFonts w:asciiTheme="minorHAnsi" w:hAnsiTheme="minorHAnsi" w:cstheme="minorHAnsi"/>
          <w:b/>
          <w:bCs/>
          <w:sz w:val="24"/>
          <w:szCs w:val="24"/>
          <w:u w:val="single"/>
        </w:rPr>
        <w:t xml:space="preserve">Άρθρο 15: ΤΕΥΔ </w:t>
      </w:r>
    </w:p>
    <w:p w:rsidR="002851EC" w:rsidRPr="002851EC" w:rsidRDefault="002851EC" w:rsidP="0066138A">
      <w:pPr>
        <w:spacing w:line="320" w:lineRule="atLeast"/>
        <w:jc w:val="both"/>
        <w:rPr>
          <w:rFonts w:asciiTheme="minorHAnsi" w:hAnsiTheme="minorHAnsi" w:cstheme="minorHAnsi"/>
          <w:b/>
          <w:bCs/>
          <w:sz w:val="24"/>
          <w:szCs w:val="24"/>
        </w:rPr>
      </w:pPr>
    </w:p>
    <w:p w:rsidR="005C0630" w:rsidRPr="00C7320C" w:rsidRDefault="005C0630" w:rsidP="0066138A">
      <w:pPr>
        <w:spacing w:line="300" w:lineRule="auto"/>
        <w:jc w:val="both"/>
        <w:rPr>
          <w:rFonts w:asciiTheme="minorHAnsi" w:hAnsiTheme="minorHAnsi" w:cstheme="minorHAnsi"/>
          <w:sz w:val="22"/>
          <w:szCs w:val="22"/>
          <w:u w:val="single"/>
        </w:rPr>
      </w:pPr>
      <w:r w:rsidRPr="00C7320C">
        <w:rPr>
          <w:rFonts w:asciiTheme="minorHAnsi" w:hAnsiTheme="minorHAnsi" w:cstheme="minorHAnsi"/>
          <w:sz w:val="22"/>
          <w:szCs w:val="22"/>
        </w:rPr>
        <w:t xml:space="preserve"> Τυποποιημένο έντυπο Υπεύθυνης Δήλωσης (Τ.Ε.Υ.Δ) του άρθρου 79 παρ 4  του Ν.4412/16 . </w:t>
      </w:r>
    </w:p>
    <w:p w:rsidR="00E17ED6" w:rsidRPr="00C7320C" w:rsidRDefault="00E17ED6" w:rsidP="0066138A">
      <w:pPr>
        <w:spacing w:line="300" w:lineRule="auto"/>
        <w:jc w:val="both"/>
        <w:rPr>
          <w:rFonts w:asciiTheme="minorHAnsi" w:hAnsiTheme="minorHAnsi" w:cstheme="minorHAnsi"/>
          <w:i/>
          <w:iCs/>
          <w:sz w:val="22"/>
          <w:szCs w:val="22"/>
        </w:rPr>
      </w:pPr>
      <w:r w:rsidRPr="00C7320C">
        <w:rPr>
          <w:rFonts w:asciiTheme="minorHAnsi" w:hAnsiTheme="minorHAnsi" w:cstheme="minorHAnsi"/>
          <w:i/>
          <w:iCs/>
          <w:sz w:val="22"/>
          <w:szCs w:val="22"/>
        </w:rPr>
        <w:lastRenderedPageBreak/>
        <w:t xml:space="preserve">Κατά την υποβολή </w:t>
      </w:r>
      <w:r w:rsidR="0029451A">
        <w:rPr>
          <w:rFonts w:asciiTheme="minorHAnsi" w:hAnsiTheme="minorHAnsi" w:cstheme="minorHAnsi"/>
          <w:i/>
          <w:iCs/>
          <w:sz w:val="22"/>
          <w:szCs w:val="22"/>
        </w:rPr>
        <w:t>της προσφοράς η αναθέτουσα αρχή δέχεται το ΤΕΥΔ ως προς την αντικατάσταση των πιστοποιητικών που</w:t>
      </w:r>
      <w:r w:rsidRPr="00C7320C">
        <w:rPr>
          <w:rFonts w:asciiTheme="minorHAnsi" w:hAnsiTheme="minorHAnsi" w:cstheme="minorHAnsi"/>
          <w:i/>
          <w:iCs/>
          <w:sz w:val="22"/>
          <w:szCs w:val="22"/>
        </w:rPr>
        <w:t xml:space="preserve"> </w:t>
      </w:r>
      <w:r w:rsidR="0029451A">
        <w:rPr>
          <w:rFonts w:asciiTheme="minorHAnsi" w:hAnsiTheme="minorHAnsi" w:cstheme="minorHAnsi"/>
          <w:i/>
          <w:iCs/>
          <w:sz w:val="22"/>
          <w:szCs w:val="22"/>
        </w:rPr>
        <w:t>εκδίδουν δημόσιες αρχές επιβεβαιώνοντας ότι ο οικονομικός φορέας πληροί τις προ</w:t>
      </w:r>
      <w:r w:rsidR="0027146D">
        <w:rPr>
          <w:rFonts w:asciiTheme="minorHAnsi" w:hAnsiTheme="minorHAnsi" w:cstheme="minorHAnsi"/>
          <w:i/>
          <w:iCs/>
          <w:sz w:val="22"/>
          <w:szCs w:val="22"/>
        </w:rPr>
        <w:t>ϋ</w:t>
      </w:r>
      <w:r w:rsidR="0029451A">
        <w:rPr>
          <w:rFonts w:asciiTheme="minorHAnsi" w:hAnsiTheme="minorHAnsi" w:cstheme="minorHAnsi"/>
          <w:i/>
          <w:iCs/>
          <w:sz w:val="22"/>
          <w:szCs w:val="22"/>
        </w:rPr>
        <w:t>ποθέσεις του άρθρου 79 παρ. 1 του Ν. 4412/16.</w:t>
      </w:r>
    </w:p>
    <w:p w:rsidR="00E17ED6" w:rsidRDefault="00E17ED6" w:rsidP="0066138A">
      <w:pPr>
        <w:spacing w:line="300" w:lineRule="auto"/>
        <w:jc w:val="both"/>
        <w:rPr>
          <w:rFonts w:asciiTheme="minorHAnsi" w:hAnsiTheme="minorHAnsi" w:cstheme="minorHAnsi"/>
          <w:i/>
          <w:iCs/>
          <w:sz w:val="22"/>
          <w:szCs w:val="22"/>
        </w:rPr>
      </w:pPr>
      <w:r w:rsidRPr="00C7320C">
        <w:rPr>
          <w:rFonts w:asciiTheme="minorHAnsi" w:hAnsiTheme="minorHAnsi" w:cstheme="minorHAnsi"/>
          <w:i/>
          <w:iCs/>
          <w:sz w:val="22"/>
          <w:szCs w:val="22"/>
        </w:rPr>
        <w:t xml:space="preserve"> </w:t>
      </w:r>
      <w:r w:rsidR="0027146D">
        <w:rPr>
          <w:rFonts w:asciiTheme="minorHAnsi" w:hAnsiTheme="minorHAnsi" w:cstheme="minorHAnsi"/>
          <w:i/>
          <w:iCs/>
          <w:sz w:val="22"/>
          <w:szCs w:val="22"/>
        </w:rPr>
        <w:t>Το ΤΕΥΔ μπορεί να υπογράφεται έως δέκα (10) ημέρες πριν την καταληκτική ημερομηνίας υποβολής προσφορών.</w:t>
      </w:r>
    </w:p>
    <w:p w:rsidR="0066138A" w:rsidRPr="00C7320C" w:rsidRDefault="0066138A" w:rsidP="0066138A">
      <w:pPr>
        <w:spacing w:line="320" w:lineRule="atLeast"/>
        <w:jc w:val="both"/>
        <w:rPr>
          <w:rFonts w:asciiTheme="minorHAnsi" w:hAnsiTheme="minorHAnsi" w:cstheme="minorHAnsi"/>
          <w:i/>
          <w:iCs/>
          <w:sz w:val="22"/>
          <w:szCs w:val="22"/>
        </w:rPr>
      </w:pPr>
    </w:p>
    <w:p w:rsidR="005C0630" w:rsidRPr="00E226C7" w:rsidRDefault="005C0630" w:rsidP="0066138A">
      <w:pPr>
        <w:spacing w:line="300" w:lineRule="auto"/>
        <w:jc w:val="both"/>
        <w:rPr>
          <w:rFonts w:asciiTheme="minorHAnsi" w:hAnsiTheme="minorHAnsi" w:cstheme="minorHAnsi"/>
          <w:b/>
          <w:bCs/>
          <w:sz w:val="24"/>
          <w:szCs w:val="24"/>
          <w:u w:val="single"/>
        </w:rPr>
      </w:pPr>
      <w:r w:rsidRPr="00E226C7">
        <w:rPr>
          <w:rFonts w:asciiTheme="minorHAnsi" w:hAnsiTheme="minorHAnsi" w:cstheme="minorHAnsi"/>
          <w:b/>
          <w:bCs/>
          <w:sz w:val="24"/>
          <w:szCs w:val="24"/>
          <w:u w:val="single"/>
        </w:rPr>
        <w:t>Άρθρο 16: Δικαιολογητικά (Αποδεικτικά μέσα)</w:t>
      </w:r>
    </w:p>
    <w:p w:rsidR="002851EC" w:rsidRPr="002851EC" w:rsidRDefault="002851EC" w:rsidP="0066138A">
      <w:pPr>
        <w:spacing w:line="320" w:lineRule="atLeast"/>
        <w:jc w:val="both"/>
        <w:rPr>
          <w:rFonts w:asciiTheme="minorHAnsi" w:hAnsiTheme="minorHAnsi" w:cstheme="minorHAnsi"/>
          <w:b/>
          <w:bCs/>
          <w:sz w:val="24"/>
          <w:szCs w:val="24"/>
        </w:rPr>
      </w:pPr>
    </w:p>
    <w:p w:rsidR="005C0630" w:rsidRPr="00181AEF" w:rsidRDefault="005C0630" w:rsidP="0066138A">
      <w:pPr>
        <w:spacing w:line="300" w:lineRule="auto"/>
        <w:jc w:val="both"/>
        <w:rPr>
          <w:rFonts w:asciiTheme="minorHAnsi" w:hAnsiTheme="minorHAnsi" w:cstheme="minorHAnsi"/>
          <w:b/>
          <w:bCs/>
          <w:sz w:val="22"/>
          <w:szCs w:val="22"/>
        </w:rPr>
      </w:pPr>
      <w:r w:rsidRPr="00181AEF">
        <w:rPr>
          <w:rFonts w:asciiTheme="minorHAnsi" w:hAnsiTheme="minorHAnsi" w:cstheme="minorHAnsi"/>
          <w:b/>
          <w:bCs/>
          <w:sz w:val="22"/>
          <w:szCs w:val="22"/>
        </w:rPr>
        <w:t>1. Δικαιολογητικά</w:t>
      </w:r>
    </w:p>
    <w:p w:rsidR="005C0630" w:rsidRPr="00181AEF" w:rsidRDefault="005C0630" w:rsidP="0066138A">
      <w:pPr>
        <w:spacing w:line="300" w:lineRule="auto"/>
        <w:jc w:val="both"/>
        <w:rPr>
          <w:rFonts w:asciiTheme="minorHAnsi" w:hAnsiTheme="minorHAnsi" w:cstheme="minorHAnsi"/>
          <w:sz w:val="22"/>
          <w:szCs w:val="22"/>
        </w:rPr>
      </w:pPr>
      <w:r w:rsidRPr="00181AEF">
        <w:rPr>
          <w:rFonts w:asciiTheme="minorHAnsi" w:hAnsiTheme="minorHAnsi" w:cstheme="minorHAnsi"/>
          <w:sz w:val="22"/>
          <w:szCs w:val="22"/>
        </w:rPr>
        <w:t xml:space="preserve">α. Το δικαίωμα συμμετοχής και οι όροι και προϋποθέσεις συμμετοχής όπως ορίστηκαν στα άρθρα 12 και 13 της παρούσας, κρίνονται κατά την ημερομηνία λήξης της προθεσμίας υποβολής των προσφορών του άρθρου 7, κατά την υποβολή των δικαιολογητικών σύμφωνα με το άρθρο 11.3 (α) και κατά την σύναψη της σύμβασης σύμφωνα με το άρθρο 11.3 (β) της παρούσας. </w:t>
      </w:r>
    </w:p>
    <w:p w:rsidR="005C0630" w:rsidRPr="00181AEF" w:rsidRDefault="0027146D" w:rsidP="0066138A">
      <w:pPr>
        <w:spacing w:line="300" w:lineRule="auto"/>
        <w:jc w:val="both"/>
        <w:rPr>
          <w:rFonts w:asciiTheme="minorHAnsi" w:hAnsiTheme="minorHAnsi" w:cstheme="minorHAnsi"/>
          <w:sz w:val="22"/>
          <w:szCs w:val="22"/>
        </w:rPr>
      </w:pPr>
      <w:r>
        <w:rPr>
          <w:rFonts w:asciiTheme="minorHAnsi" w:hAnsiTheme="minorHAnsi" w:cstheme="minorHAnsi"/>
          <w:sz w:val="22"/>
          <w:szCs w:val="22"/>
        </w:rPr>
        <w:t>β</w:t>
      </w:r>
      <w:r w:rsidR="005C0630" w:rsidRPr="00181AEF">
        <w:rPr>
          <w:rFonts w:asciiTheme="minorHAnsi" w:hAnsiTheme="minorHAnsi" w:cstheme="minorHAnsi"/>
          <w:sz w:val="22"/>
          <w:szCs w:val="22"/>
        </w:rPr>
        <w:t xml:space="preserve">. Οι ένορκες βεβαιώσεις που τυχόν προσκομίζονται για αναπλήρωση δικαιολογητικών πρέπει επίσης να φέρουν ημερομηνία </w:t>
      </w:r>
      <w:r>
        <w:rPr>
          <w:rFonts w:asciiTheme="minorHAnsi" w:hAnsiTheme="minorHAnsi" w:cstheme="minorHAnsi"/>
          <w:sz w:val="22"/>
          <w:szCs w:val="22"/>
        </w:rPr>
        <w:t>έως τρεις (3) μήνες πριν την υποβολή τους</w:t>
      </w:r>
      <w:r w:rsidR="005C0630" w:rsidRPr="00181AEF">
        <w:rPr>
          <w:rFonts w:asciiTheme="minorHAnsi" w:hAnsiTheme="minorHAnsi" w:cstheme="minorHAnsi"/>
          <w:sz w:val="22"/>
          <w:szCs w:val="22"/>
        </w:rPr>
        <w:t>.</w:t>
      </w:r>
    </w:p>
    <w:p w:rsidR="005C0630" w:rsidRPr="00181AEF" w:rsidRDefault="0027146D" w:rsidP="0066138A">
      <w:pPr>
        <w:spacing w:line="300" w:lineRule="auto"/>
        <w:jc w:val="both"/>
        <w:rPr>
          <w:rFonts w:asciiTheme="minorHAnsi" w:hAnsiTheme="minorHAnsi" w:cstheme="minorHAnsi"/>
          <w:sz w:val="22"/>
          <w:szCs w:val="22"/>
        </w:rPr>
      </w:pPr>
      <w:r>
        <w:rPr>
          <w:rFonts w:asciiTheme="minorHAnsi" w:hAnsiTheme="minorHAnsi" w:cstheme="minorHAnsi"/>
          <w:sz w:val="22"/>
          <w:szCs w:val="22"/>
        </w:rPr>
        <w:t>γ</w:t>
      </w:r>
      <w:r w:rsidR="005C0630" w:rsidRPr="00181AEF">
        <w:rPr>
          <w:rFonts w:asciiTheme="minorHAnsi" w:hAnsiTheme="minorHAnsi" w:cstheme="minorHAnsi"/>
          <w:sz w:val="22"/>
          <w:szCs w:val="22"/>
        </w:rPr>
        <w:t xml:space="preserve">. Η πλήρωση των απαιτήσεων του άρθρου 12 και 13 πρέπει να ικανοποιείται από όλα τα μέλη της ένωσης. </w:t>
      </w:r>
    </w:p>
    <w:p w:rsidR="005C0630" w:rsidRPr="00181AEF" w:rsidRDefault="0027146D" w:rsidP="0066138A">
      <w:pPr>
        <w:spacing w:line="300" w:lineRule="auto"/>
        <w:jc w:val="both"/>
        <w:rPr>
          <w:rFonts w:asciiTheme="minorHAnsi" w:hAnsiTheme="minorHAnsi" w:cstheme="minorHAnsi"/>
          <w:sz w:val="22"/>
          <w:szCs w:val="22"/>
        </w:rPr>
      </w:pPr>
      <w:r>
        <w:rPr>
          <w:rFonts w:asciiTheme="minorHAnsi" w:hAnsiTheme="minorHAnsi" w:cstheme="minorHAnsi"/>
          <w:sz w:val="22"/>
          <w:szCs w:val="22"/>
        </w:rPr>
        <w:t>δ</w:t>
      </w:r>
      <w:r w:rsidR="005C0630" w:rsidRPr="00181AEF">
        <w:rPr>
          <w:rFonts w:asciiTheme="minorHAnsi" w:hAnsiTheme="minorHAnsi" w:cstheme="minorHAnsi"/>
          <w:sz w:val="22"/>
          <w:szCs w:val="22"/>
        </w:rPr>
        <w:t>. 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5C0630" w:rsidRPr="00181AEF" w:rsidRDefault="005C0630" w:rsidP="0066138A">
      <w:pPr>
        <w:spacing w:line="300" w:lineRule="auto"/>
        <w:jc w:val="both"/>
        <w:rPr>
          <w:rFonts w:asciiTheme="minorHAnsi" w:hAnsiTheme="minorHAnsi" w:cstheme="minorHAnsi"/>
          <w:b/>
          <w:bCs/>
          <w:sz w:val="22"/>
          <w:szCs w:val="22"/>
        </w:rPr>
      </w:pPr>
      <w:r w:rsidRPr="00181AEF">
        <w:rPr>
          <w:rFonts w:asciiTheme="minorHAnsi" w:hAnsiTheme="minorHAnsi" w:cstheme="minorHAnsi"/>
          <w:b/>
          <w:bCs/>
          <w:sz w:val="22"/>
          <w:szCs w:val="22"/>
        </w:rPr>
        <w:t>2.   Δικαιολογητικά μη συνδρομής λόγων αποκλεισμού του άρθρου 13</w:t>
      </w:r>
    </w:p>
    <w:p w:rsidR="005C0630" w:rsidRPr="00181AEF" w:rsidRDefault="005C0630" w:rsidP="0066138A">
      <w:pPr>
        <w:spacing w:line="300" w:lineRule="auto"/>
        <w:jc w:val="both"/>
        <w:rPr>
          <w:rFonts w:asciiTheme="minorHAnsi" w:hAnsiTheme="minorHAnsi" w:cstheme="minorHAnsi"/>
          <w:sz w:val="22"/>
          <w:szCs w:val="22"/>
        </w:rPr>
      </w:pPr>
      <w:r w:rsidRPr="00181AEF">
        <w:rPr>
          <w:rFonts w:asciiTheme="minorHAnsi" w:hAnsiTheme="minorHAnsi" w:cstheme="minorHAnsi"/>
          <w:sz w:val="22"/>
          <w:szCs w:val="22"/>
        </w:rPr>
        <w:t>Για την απόδειξη της μη συνδρομής των λόγων αποκλεισμού του άρθρου 13 οι οικονομικοί φορείς προσκομίζουν αντίστοιχα τα παρακάτω δικαιολογητικά:</w:t>
      </w:r>
    </w:p>
    <w:p w:rsidR="005C0630" w:rsidRDefault="005C0630" w:rsidP="0066138A">
      <w:pPr>
        <w:spacing w:line="300" w:lineRule="auto"/>
        <w:jc w:val="both"/>
        <w:rPr>
          <w:rFonts w:asciiTheme="minorHAnsi" w:hAnsiTheme="minorHAnsi" w:cstheme="minorHAnsi"/>
          <w:sz w:val="22"/>
          <w:szCs w:val="22"/>
        </w:rPr>
      </w:pPr>
      <w:r w:rsidRPr="00181AEF">
        <w:rPr>
          <w:rFonts w:asciiTheme="minorHAnsi" w:hAnsiTheme="minorHAnsi" w:cstheme="minorHAnsi"/>
          <w:b/>
          <w:bCs/>
          <w:sz w:val="22"/>
          <w:szCs w:val="22"/>
        </w:rPr>
        <w:t>α)</w:t>
      </w:r>
      <w:r w:rsidRPr="00181AEF">
        <w:rPr>
          <w:rFonts w:asciiTheme="minorHAnsi" w:hAnsiTheme="minorHAnsi" w:cstheme="minorHAnsi"/>
          <w:sz w:val="22"/>
          <w:szCs w:val="22"/>
        </w:rPr>
        <w:t xml:space="preserve"> για την παράγραφο 1 του άρθρου 13 της παρούσας: απόσπασμα του σχετικού μητρώου (</w:t>
      </w:r>
      <w:r w:rsidRPr="00181AEF">
        <w:rPr>
          <w:rFonts w:asciiTheme="minorHAnsi" w:hAnsiTheme="minorHAnsi" w:cstheme="minorHAnsi"/>
          <w:b/>
          <w:bCs/>
          <w:sz w:val="22"/>
          <w:szCs w:val="22"/>
        </w:rPr>
        <w:t>ποινικο</w:t>
      </w:r>
      <w:r w:rsidRPr="00181AEF">
        <w:rPr>
          <w:rFonts w:asciiTheme="minorHAnsi" w:hAnsiTheme="minorHAnsi" w:cstheme="minorHAnsi"/>
          <w:sz w:val="22"/>
          <w:szCs w:val="22"/>
        </w:rPr>
        <w:t xml:space="preserve">ύ </w:t>
      </w:r>
      <w:r w:rsidRPr="00181AEF">
        <w:rPr>
          <w:rFonts w:asciiTheme="minorHAnsi" w:hAnsiTheme="minorHAnsi" w:cstheme="minorHAnsi"/>
          <w:b/>
          <w:bCs/>
          <w:sz w:val="22"/>
          <w:szCs w:val="22"/>
        </w:rPr>
        <w:t>μητρώου</w:t>
      </w:r>
      <w:r w:rsidRPr="00181AEF">
        <w:rPr>
          <w:rFonts w:asciiTheme="minorHAnsi" w:hAnsiTheme="minorHAnsi" w:cstheme="minorHAnsi"/>
          <w:sz w:val="22"/>
          <w:szCs w:val="22"/>
        </w:rPr>
        <w:t>)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Η υποχρέωση προσκόμισης του ως άνω αποσπάσματος αφορά και τα πρόσωπα του τελευταίου εδαφίου της παραγράφου 1 του άρθρου 13.</w:t>
      </w:r>
    </w:p>
    <w:p w:rsidR="0027146D" w:rsidRPr="00181AEF" w:rsidRDefault="0027146D" w:rsidP="0066138A">
      <w:pPr>
        <w:spacing w:line="300" w:lineRule="auto"/>
        <w:jc w:val="both"/>
        <w:rPr>
          <w:rFonts w:asciiTheme="minorHAnsi" w:hAnsiTheme="minorHAnsi" w:cstheme="minorHAnsi"/>
          <w:sz w:val="22"/>
          <w:szCs w:val="22"/>
        </w:rPr>
      </w:pPr>
      <w:r w:rsidRPr="005B1C87">
        <w:rPr>
          <w:rFonts w:asciiTheme="minorHAnsi" w:hAnsiTheme="minorHAnsi" w:cstheme="minorHAnsi"/>
          <w:sz w:val="22"/>
          <w:szCs w:val="22"/>
        </w:rPr>
        <w:t>Το δικαιολογητικό αυτό γίνεται δεκτό εφόσον έχει εκδοθεί έως τρεις (3) μήνες πριν την υποβολή του.</w:t>
      </w:r>
    </w:p>
    <w:p w:rsidR="005C0630" w:rsidRPr="00181AEF" w:rsidRDefault="005C0630" w:rsidP="0066138A">
      <w:pPr>
        <w:spacing w:line="300" w:lineRule="auto"/>
        <w:jc w:val="both"/>
        <w:rPr>
          <w:rFonts w:asciiTheme="minorHAnsi" w:hAnsiTheme="minorHAnsi" w:cstheme="minorHAnsi"/>
          <w:sz w:val="22"/>
          <w:szCs w:val="22"/>
        </w:rPr>
      </w:pPr>
      <w:r w:rsidRPr="00181AEF">
        <w:rPr>
          <w:rFonts w:asciiTheme="minorHAnsi" w:hAnsiTheme="minorHAnsi" w:cstheme="minorHAnsi"/>
          <w:b/>
          <w:bCs/>
          <w:sz w:val="22"/>
          <w:szCs w:val="22"/>
        </w:rPr>
        <w:t>β)</w:t>
      </w:r>
      <w:r w:rsidRPr="00181AEF">
        <w:rPr>
          <w:rFonts w:asciiTheme="minorHAnsi" w:hAnsiTheme="minorHAnsi" w:cstheme="minorHAnsi"/>
          <w:sz w:val="22"/>
          <w:szCs w:val="22"/>
        </w:rPr>
        <w:t xml:space="preserve"> για την παράγραφο 2 του άρθρου 13: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w:t>
      </w:r>
      <w:r w:rsidRPr="00181AEF">
        <w:rPr>
          <w:rFonts w:asciiTheme="minorHAnsi" w:hAnsiTheme="minorHAnsi" w:cstheme="minorHAnsi"/>
          <w:b/>
          <w:bCs/>
          <w:sz w:val="22"/>
          <w:szCs w:val="22"/>
        </w:rPr>
        <w:t>φορολογική ενημερότητα</w:t>
      </w:r>
      <w:r w:rsidRPr="00181AEF">
        <w:rPr>
          <w:rFonts w:asciiTheme="minorHAnsi" w:hAnsiTheme="minorHAnsi" w:cstheme="minorHAnsi"/>
          <w:sz w:val="22"/>
          <w:szCs w:val="22"/>
        </w:rPr>
        <w:t>) και στην καταβολή των εισφορών κοινωνικής ασφάλισης (</w:t>
      </w:r>
      <w:r w:rsidRPr="00181AEF">
        <w:rPr>
          <w:rFonts w:asciiTheme="minorHAnsi" w:hAnsiTheme="minorHAnsi" w:cstheme="minorHAnsi"/>
          <w:b/>
          <w:bCs/>
          <w:sz w:val="22"/>
          <w:szCs w:val="22"/>
        </w:rPr>
        <w:t>ασφαλιστική ενημερότητα</w:t>
      </w:r>
      <w:r w:rsidRPr="00181AEF">
        <w:rPr>
          <w:rFonts w:asciiTheme="minorHAnsi" w:hAnsiTheme="minorHAnsi" w:cstheme="minorHAnsi"/>
          <w:sz w:val="22"/>
          <w:szCs w:val="22"/>
        </w:rPr>
        <w:t>), σύμφωνα με την ισχύουσα νομοθεσία του κράτους εγκατάστασης ή την ελληνική νομοθεσία αντίστοιχα.</w:t>
      </w:r>
      <w:r w:rsidR="0027146D">
        <w:rPr>
          <w:rFonts w:asciiTheme="minorHAnsi" w:hAnsiTheme="minorHAnsi" w:cstheme="minorHAnsi"/>
          <w:sz w:val="22"/>
          <w:szCs w:val="22"/>
        </w:rPr>
        <w:t xml:space="preserve"> Τα δικαιολογητικά γίνονται δεκτά εφόσον ισχύουν κατά ην υποβολή τους άλλως στην περίπτωση που δεν αναφέρεται χρόνος ισχύος τρεις (3) μήνες</w:t>
      </w:r>
    </w:p>
    <w:p w:rsidR="005C0630" w:rsidRPr="00181AEF" w:rsidRDefault="005C0630" w:rsidP="0066138A">
      <w:pPr>
        <w:spacing w:line="300" w:lineRule="auto"/>
        <w:jc w:val="both"/>
        <w:rPr>
          <w:rFonts w:asciiTheme="minorHAnsi" w:hAnsiTheme="minorHAnsi" w:cstheme="minorHAnsi"/>
          <w:sz w:val="22"/>
          <w:szCs w:val="22"/>
        </w:rPr>
      </w:pPr>
      <w:r w:rsidRPr="00181AEF">
        <w:rPr>
          <w:rFonts w:asciiTheme="minorHAnsi" w:hAnsiTheme="minorHAnsi" w:cstheme="minorHAnsi"/>
          <w:sz w:val="22"/>
          <w:szCs w:val="22"/>
        </w:rPr>
        <w:t>Για τους οικονομικούς φορείς που είναι εγκατεστημένοι στην Ελλάδα τα σχετικά δικαιολογητικά είναι:</w:t>
      </w:r>
    </w:p>
    <w:p w:rsidR="005C0630" w:rsidRPr="00181AEF" w:rsidRDefault="005C0630" w:rsidP="0066138A">
      <w:pPr>
        <w:spacing w:line="300" w:lineRule="auto"/>
        <w:jc w:val="both"/>
        <w:rPr>
          <w:rFonts w:asciiTheme="minorHAnsi" w:hAnsiTheme="minorHAnsi" w:cstheme="minorHAnsi"/>
          <w:sz w:val="22"/>
          <w:szCs w:val="22"/>
        </w:rPr>
      </w:pPr>
      <w:r w:rsidRPr="00181AEF">
        <w:rPr>
          <w:rFonts w:asciiTheme="minorHAnsi" w:hAnsiTheme="minorHAnsi" w:cstheme="minorHAnsi"/>
          <w:sz w:val="22"/>
          <w:szCs w:val="22"/>
        </w:rPr>
        <w:t>(</w:t>
      </w:r>
      <w:proofErr w:type="spellStart"/>
      <w:r w:rsidRPr="00181AEF">
        <w:rPr>
          <w:rFonts w:asciiTheme="minorHAnsi" w:hAnsiTheme="minorHAnsi" w:cstheme="minorHAnsi"/>
          <w:sz w:val="22"/>
          <w:szCs w:val="22"/>
          <w:lang w:val="en-US"/>
        </w:rPr>
        <w:t>i</w:t>
      </w:r>
      <w:proofErr w:type="spellEnd"/>
      <w:r w:rsidRPr="00181AEF">
        <w:rPr>
          <w:rFonts w:asciiTheme="minorHAnsi" w:hAnsiTheme="minorHAnsi" w:cstheme="minorHAnsi"/>
          <w:sz w:val="22"/>
          <w:szCs w:val="22"/>
        </w:rPr>
        <w:t>) φορολογική ενημερότητα που εκδίδεται από το Υπουργείο Οικονομικών για τον οικονομικό φορέα,</w:t>
      </w:r>
    </w:p>
    <w:p w:rsidR="005C0630" w:rsidRPr="00181AEF" w:rsidRDefault="005C0630" w:rsidP="0066138A">
      <w:pPr>
        <w:spacing w:line="300" w:lineRule="auto"/>
        <w:jc w:val="both"/>
        <w:rPr>
          <w:rFonts w:asciiTheme="minorHAnsi" w:hAnsiTheme="minorHAnsi" w:cstheme="minorHAnsi"/>
          <w:sz w:val="22"/>
          <w:szCs w:val="22"/>
        </w:rPr>
      </w:pPr>
      <w:r w:rsidRPr="00181AEF">
        <w:rPr>
          <w:rFonts w:asciiTheme="minorHAnsi" w:hAnsiTheme="minorHAnsi" w:cstheme="minorHAnsi"/>
          <w:sz w:val="22"/>
          <w:szCs w:val="22"/>
        </w:rPr>
        <w:t>(</w:t>
      </w:r>
      <w:proofErr w:type="spellStart"/>
      <w:r w:rsidRPr="00181AEF">
        <w:rPr>
          <w:rFonts w:asciiTheme="minorHAnsi" w:hAnsiTheme="minorHAnsi" w:cstheme="minorHAnsi"/>
          <w:sz w:val="22"/>
          <w:szCs w:val="22"/>
        </w:rPr>
        <w:t>ιι</w:t>
      </w:r>
      <w:proofErr w:type="spellEnd"/>
      <w:r w:rsidRPr="00181AEF">
        <w:rPr>
          <w:rFonts w:asciiTheme="minorHAnsi" w:hAnsiTheme="minorHAnsi" w:cstheme="minorHAnsi"/>
          <w:sz w:val="22"/>
          <w:szCs w:val="22"/>
        </w:rPr>
        <w:t>) ασφαλιστική ενημερότητα που εκδίδεται από την αρμόδια κατά περίπτωση Αρχή και αφορά τόσο την κύρια όσο και την επικουρική ασφάλιση.</w:t>
      </w:r>
    </w:p>
    <w:p w:rsidR="005C0630" w:rsidRPr="00181AEF" w:rsidRDefault="005C0630" w:rsidP="0066138A">
      <w:pPr>
        <w:spacing w:line="300" w:lineRule="auto"/>
        <w:jc w:val="both"/>
        <w:rPr>
          <w:rFonts w:asciiTheme="minorHAnsi" w:hAnsiTheme="minorHAnsi" w:cstheme="minorHAnsi"/>
          <w:sz w:val="22"/>
          <w:szCs w:val="22"/>
        </w:rPr>
      </w:pPr>
      <w:r w:rsidRPr="00181AEF">
        <w:rPr>
          <w:rFonts w:asciiTheme="minorHAnsi" w:hAnsiTheme="minorHAnsi" w:cstheme="minorHAnsi"/>
          <w:sz w:val="22"/>
          <w:szCs w:val="22"/>
        </w:rPr>
        <w:t xml:space="preserve">Το πιστοποιητικό ασφαλιστικής ενημερότητας αφορά όλα τα ταμεία στα οποία καταβάλλονται εισφορές </w:t>
      </w:r>
      <w:r w:rsidRPr="00181AEF">
        <w:rPr>
          <w:rFonts w:asciiTheme="minorHAnsi" w:hAnsiTheme="minorHAnsi" w:cstheme="minorHAnsi"/>
          <w:b/>
          <w:bCs/>
          <w:sz w:val="22"/>
          <w:szCs w:val="22"/>
        </w:rPr>
        <w:t>από τον εργοδότη για όλους τους απασχολούμενους με οποιαδήποτε σχέση εργασίας στην επιχείρηση του συμμετέχοντος, συμπεριλαμβανομένων των εργοδοτών και των διοικούντων</w:t>
      </w:r>
      <w:r w:rsidRPr="00181AEF">
        <w:rPr>
          <w:rFonts w:asciiTheme="minorHAnsi" w:hAnsiTheme="minorHAnsi" w:cstheme="minorHAnsi"/>
          <w:sz w:val="22"/>
          <w:szCs w:val="22"/>
        </w:rPr>
        <w:t xml:space="preserve">, που είναι ασφαλισμένοι σε διαφορετικούς οργανισμούς κοινωνικής ασφάλισης και όχι μόνο τους ασφαλισμένους στο Ίδρυμα Κοινωνικών Ασφαλίσεων (Ι.Κ.Α.). Σε κάθε περίπτωση ο οργανισμός κοινωνικής ασφάλισης στον </w:t>
      </w:r>
      <w:r w:rsidRPr="00181AEF">
        <w:rPr>
          <w:rFonts w:asciiTheme="minorHAnsi" w:hAnsiTheme="minorHAnsi" w:cstheme="minorHAnsi"/>
          <w:sz w:val="22"/>
          <w:szCs w:val="22"/>
        </w:rPr>
        <w:lastRenderedPageBreak/>
        <w:t>οποίο είναι ασφαλισμένος κάθε απασχολούμενος στην επιχείρηση του συμμετέχοντος, συμπεριλαμβανομένων των εργοδοτών και των διοικούντων (δηλαδή των μελών του Δ.Σ. για την Α.Ε., του Διαχειριστή των Ε.Π.Ε., όλων των εταίρων για τις Ο.Ε. και Ε.Ε.), θα προκύπτει κατά κανόνα: α) από το καταστατικό (για τους εργοδότες και τους διοικούντες) και β) κατάσταση προσωπικού κατά ειδικότητα στην οποία θα εμφαίνεται ο ασφαλιστικός οργανισμός που είναι ασφαλισμένος ο κάθε απασχολούμενος στην επιχείρηση ή τυχόν ισοδύναμα έγγραφα κάθε επιχείρησης, ανάλογα με την χώρα στην οποία έχει την έδρα της. Σε περίπτωση που η κατάσταση προσωπικού σε κάποια χώρα δεν θεωρείται από αρμόδια αρχή τότε ο συμμετέχων πρέπει να υποβάλλει μαζί με την κατάσταση προσωπικού και την ένορκη δήλωση ενώπιον δικαστικής ή διοικητικής αρχής ή συμβολαιογράφου ή όποιας άλλης αρμόδιας αρχής της χώρας που έχει την έδρα της η επιχείρηση, με την οποία θα βεβαιώνεται το περιεχόμενο της κατάστασης προσωπικού. Σε χώρες που δεν προβλέπεται ένορκη δήλωση μπορεί να αντικατασταθεί με υπεύθυνη δήλωση. Τα έγγραφα αυτά θα υποβάλλονται μαζί με τα πιστοποιητικά της παραγράφου αυτής.</w:t>
      </w:r>
    </w:p>
    <w:p w:rsidR="005C0630" w:rsidRPr="00181AEF" w:rsidRDefault="005C0630" w:rsidP="0066138A">
      <w:pPr>
        <w:spacing w:line="300" w:lineRule="auto"/>
        <w:jc w:val="both"/>
        <w:rPr>
          <w:rFonts w:asciiTheme="minorHAnsi" w:hAnsiTheme="minorHAnsi" w:cstheme="minorHAnsi"/>
          <w:sz w:val="22"/>
          <w:szCs w:val="22"/>
        </w:rPr>
      </w:pPr>
      <w:r w:rsidRPr="00181AEF">
        <w:rPr>
          <w:rFonts w:asciiTheme="minorHAnsi" w:hAnsiTheme="minorHAnsi" w:cstheme="minorHAnsi"/>
          <w:b/>
          <w:bCs/>
          <w:sz w:val="22"/>
          <w:szCs w:val="22"/>
        </w:rPr>
        <w:t>γ)</w:t>
      </w:r>
      <w:r w:rsidR="00C6383A" w:rsidRPr="00181AEF">
        <w:rPr>
          <w:rFonts w:asciiTheme="minorHAnsi" w:hAnsiTheme="minorHAnsi" w:cstheme="minorHAnsi"/>
          <w:b/>
          <w:bCs/>
          <w:sz w:val="22"/>
          <w:szCs w:val="22"/>
        </w:rPr>
        <w:t xml:space="preserve"> </w:t>
      </w:r>
      <w:r w:rsidRPr="00181AEF">
        <w:rPr>
          <w:rFonts w:asciiTheme="minorHAnsi" w:hAnsiTheme="minorHAnsi" w:cstheme="minorHAnsi"/>
          <w:sz w:val="22"/>
          <w:szCs w:val="22"/>
        </w:rPr>
        <w:t xml:space="preserve">για την παράγραφο </w:t>
      </w:r>
      <w:r w:rsidR="008265A4" w:rsidRPr="00181AEF">
        <w:rPr>
          <w:rFonts w:asciiTheme="minorHAnsi" w:hAnsiTheme="minorHAnsi" w:cstheme="minorHAnsi"/>
          <w:sz w:val="22"/>
          <w:szCs w:val="22"/>
        </w:rPr>
        <w:t>4</w:t>
      </w:r>
      <w:r w:rsidRPr="00181AEF">
        <w:rPr>
          <w:rFonts w:asciiTheme="minorHAnsi" w:hAnsiTheme="minorHAnsi" w:cstheme="minorHAnsi"/>
          <w:sz w:val="22"/>
          <w:szCs w:val="22"/>
        </w:rPr>
        <w:t xml:space="preserve"> του άρθρου 13 </w:t>
      </w:r>
      <w:r w:rsidRPr="00181AEF">
        <w:rPr>
          <w:rFonts w:asciiTheme="minorHAnsi" w:hAnsiTheme="minorHAnsi" w:cstheme="minorHAnsi"/>
          <w:b/>
          <w:bCs/>
          <w:sz w:val="22"/>
          <w:szCs w:val="22"/>
        </w:rPr>
        <w:t>Βεβαιώσεις μη οφειλής</w:t>
      </w:r>
      <w:r w:rsidRPr="00181AEF">
        <w:rPr>
          <w:rFonts w:asciiTheme="minorHAnsi" w:hAnsiTheme="minorHAnsi" w:cstheme="minorHAnsi"/>
          <w:sz w:val="22"/>
          <w:szCs w:val="22"/>
        </w:rPr>
        <w:t>, σε ισχύ την ημερομηνία διενέργειας του διαγωνισμού,</w:t>
      </w:r>
    </w:p>
    <w:p w:rsidR="005C0630" w:rsidRPr="00181AEF" w:rsidRDefault="005C0630" w:rsidP="0066138A">
      <w:pPr>
        <w:pStyle w:val="a8"/>
        <w:numPr>
          <w:ilvl w:val="0"/>
          <w:numId w:val="16"/>
        </w:numPr>
        <w:spacing w:line="300" w:lineRule="auto"/>
        <w:ind w:left="567" w:hanging="283"/>
        <w:jc w:val="both"/>
        <w:rPr>
          <w:rFonts w:asciiTheme="minorHAnsi" w:hAnsiTheme="minorHAnsi" w:cstheme="minorHAnsi"/>
          <w:sz w:val="22"/>
          <w:szCs w:val="22"/>
        </w:rPr>
      </w:pPr>
      <w:r w:rsidRPr="00181AEF">
        <w:rPr>
          <w:rFonts w:asciiTheme="minorHAnsi" w:hAnsiTheme="minorHAnsi" w:cstheme="minorHAnsi"/>
          <w:sz w:val="22"/>
          <w:szCs w:val="22"/>
        </w:rPr>
        <w:t xml:space="preserve">από το Τμήμα Ταμείου του Δήμου Καρπενησίου και είτε στην έδρα του Δήμου </w:t>
      </w:r>
    </w:p>
    <w:p w:rsidR="005C0630" w:rsidRPr="00181AEF" w:rsidRDefault="005C0630" w:rsidP="0066138A">
      <w:pPr>
        <w:pStyle w:val="a8"/>
        <w:numPr>
          <w:ilvl w:val="0"/>
          <w:numId w:val="16"/>
        </w:numPr>
        <w:spacing w:line="300" w:lineRule="auto"/>
        <w:ind w:left="567" w:hanging="283"/>
        <w:jc w:val="both"/>
        <w:rPr>
          <w:rFonts w:asciiTheme="minorHAnsi" w:hAnsiTheme="minorHAnsi" w:cstheme="minorHAnsi"/>
          <w:sz w:val="22"/>
          <w:szCs w:val="22"/>
        </w:rPr>
      </w:pPr>
      <w:r w:rsidRPr="00181AEF">
        <w:rPr>
          <w:rFonts w:asciiTheme="minorHAnsi" w:hAnsiTheme="minorHAnsi" w:cstheme="minorHAnsi"/>
          <w:sz w:val="22"/>
          <w:szCs w:val="22"/>
        </w:rPr>
        <w:t>από το Τμήμα Ταμείου του Δήμου της έδρας δραστηριότητας του οικονομικού φορέα.</w:t>
      </w:r>
    </w:p>
    <w:p w:rsidR="005C0630" w:rsidRDefault="0027146D" w:rsidP="0027146D">
      <w:pPr>
        <w:spacing w:line="300" w:lineRule="auto"/>
        <w:jc w:val="both"/>
        <w:rPr>
          <w:rFonts w:asciiTheme="minorHAnsi" w:hAnsiTheme="minorHAnsi" w:cstheme="minorHAnsi"/>
          <w:sz w:val="22"/>
          <w:szCs w:val="22"/>
        </w:rPr>
      </w:pPr>
      <w:r>
        <w:rPr>
          <w:rFonts w:asciiTheme="minorHAnsi" w:hAnsiTheme="minorHAnsi" w:cstheme="minorHAnsi"/>
          <w:sz w:val="22"/>
          <w:szCs w:val="22"/>
        </w:rPr>
        <w:t xml:space="preserve">Τα δικαιολογητικά γίνονται δεκτά εφόσον ισχύουν κατά </w:t>
      </w:r>
      <w:r w:rsidR="005B1C87">
        <w:rPr>
          <w:rFonts w:asciiTheme="minorHAnsi" w:hAnsiTheme="minorHAnsi" w:cstheme="minorHAnsi"/>
          <w:sz w:val="22"/>
          <w:szCs w:val="22"/>
        </w:rPr>
        <w:t>τ</w:t>
      </w:r>
      <w:r>
        <w:rPr>
          <w:rFonts w:asciiTheme="minorHAnsi" w:hAnsiTheme="minorHAnsi" w:cstheme="minorHAnsi"/>
          <w:sz w:val="22"/>
          <w:szCs w:val="22"/>
        </w:rPr>
        <w:t xml:space="preserve">ην υποβολή τους </w:t>
      </w:r>
      <w:r w:rsidR="005B1C87">
        <w:rPr>
          <w:rFonts w:asciiTheme="minorHAnsi" w:hAnsiTheme="minorHAnsi" w:cstheme="minorHAnsi"/>
          <w:sz w:val="22"/>
          <w:szCs w:val="22"/>
        </w:rPr>
        <w:t>.</w:t>
      </w:r>
    </w:p>
    <w:p w:rsidR="0027146D" w:rsidRPr="0027146D" w:rsidRDefault="0027146D" w:rsidP="0027146D">
      <w:pPr>
        <w:spacing w:line="300" w:lineRule="auto"/>
        <w:jc w:val="both"/>
        <w:rPr>
          <w:rFonts w:asciiTheme="minorHAnsi" w:hAnsiTheme="minorHAnsi" w:cstheme="minorHAnsi"/>
          <w:sz w:val="22"/>
          <w:szCs w:val="22"/>
        </w:rPr>
      </w:pPr>
      <w:r w:rsidRPr="0027146D">
        <w:rPr>
          <w:rFonts w:asciiTheme="minorHAnsi" w:hAnsiTheme="minorHAnsi" w:cstheme="minorHAnsi"/>
          <w:b/>
          <w:sz w:val="22"/>
          <w:szCs w:val="22"/>
        </w:rPr>
        <w:t xml:space="preserve">δ. </w:t>
      </w:r>
      <w:r>
        <w:rPr>
          <w:rFonts w:asciiTheme="minorHAnsi" w:hAnsiTheme="minorHAnsi" w:cstheme="minorHAnsi"/>
          <w:sz w:val="22"/>
          <w:szCs w:val="22"/>
        </w:rPr>
        <w:t>Υπεύθυνη δήλωση η οποία να έχει συνταχθεί μετά την κοινοποίηση της πρόσκλησης ότι δεν συντρέχει ο λόγος αποκλεισμών που αναφέρεται στην παρ. 3 &amp; 4 του άρθρου 13</w:t>
      </w:r>
      <w:r w:rsidR="00BC1659">
        <w:rPr>
          <w:rFonts w:asciiTheme="minorHAnsi" w:hAnsiTheme="minorHAnsi" w:cstheme="minorHAnsi"/>
          <w:sz w:val="22"/>
          <w:szCs w:val="22"/>
        </w:rPr>
        <w:t xml:space="preserve"> της παρούσας.</w:t>
      </w:r>
    </w:p>
    <w:p w:rsidR="005C0630" w:rsidRPr="00181AEF" w:rsidRDefault="005C0630" w:rsidP="0066138A">
      <w:pPr>
        <w:pStyle w:val="a8"/>
        <w:spacing w:line="300" w:lineRule="auto"/>
        <w:ind w:left="0"/>
        <w:jc w:val="both"/>
        <w:rPr>
          <w:rFonts w:asciiTheme="minorHAnsi" w:hAnsiTheme="minorHAnsi" w:cstheme="minorHAnsi"/>
          <w:sz w:val="22"/>
          <w:szCs w:val="22"/>
        </w:rPr>
      </w:pPr>
      <w:r w:rsidRPr="00181AEF">
        <w:rPr>
          <w:rFonts w:asciiTheme="minorHAnsi" w:hAnsiTheme="minorHAnsi" w:cstheme="minorHAnsi"/>
          <w:sz w:val="22"/>
          <w:szCs w:val="22"/>
        </w:rPr>
        <w:t>Επίσης ως δικαιολο</w:t>
      </w:r>
      <w:r w:rsidR="00BA0631" w:rsidRPr="00181AEF">
        <w:rPr>
          <w:rFonts w:asciiTheme="minorHAnsi" w:hAnsiTheme="minorHAnsi" w:cstheme="minorHAnsi"/>
          <w:sz w:val="22"/>
          <w:szCs w:val="22"/>
        </w:rPr>
        <w:t>γητικό</w:t>
      </w:r>
      <w:r w:rsidRPr="00181AEF">
        <w:rPr>
          <w:rFonts w:asciiTheme="minorHAnsi" w:hAnsiTheme="minorHAnsi" w:cstheme="minorHAnsi"/>
          <w:sz w:val="22"/>
          <w:szCs w:val="22"/>
        </w:rPr>
        <w:t xml:space="preserve"> υποβάλλ</w:t>
      </w:r>
      <w:r w:rsidR="00BA0631" w:rsidRPr="00181AEF">
        <w:rPr>
          <w:rFonts w:asciiTheme="minorHAnsi" w:hAnsiTheme="minorHAnsi" w:cstheme="minorHAnsi"/>
          <w:sz w:val="22"/>
          <w:szCs w:val="22"/>
        </w:rPr>
        <w:t>εται:</w:t>
      </w:r>
      <w:r w:rsidRPr="00181AEF">
        <w:rPr>
          <w:rFonts w:asciiTheme="minorHAnsi" w:hAnsiTheme="minorHAnsi" w:cstheme="minorHAnsi"/>
          <w:sz w:val="22"/>
          <w:szCs w:val="22"/>
        </w:rPr>
        <w:t xml:space="preserve"> </w:t>
      </w:r>
    </w:p>
    <w:p w:rsidR="005C0630" w:rsidRPr="00181AEF" w:rsidRDefault="005C0630" w:rsidP="0066138A">
      <w:pPr>
        <w:autoSpaceDE w:val="0"/>
        <w:autoSpaceDN w:val="0"/>
        <w:adjustRightInd w:val="0"/>
        <w:spacing w:line="300" w:lineRule="auto"/>
        <w:rPr>
          <w:rFonts w:asciiTheme="minorHAnsi" w:hAnsiTheme="minorHAnsi" w:cstheme="minorHAnsi"/>
          <w:sz w:val="22"/>
          <w:szCs w:val="22"/>
          <w:lang w:eastAsia="el-GR"/>
        </w:rPr>
      </w:pPr>
      <w:r w:rsidRPr="0027146D">
        <w:rPr>
          <w:rStyle w:val="1"/>
          <w:rFonts w:asciiTheme="minorHAnsi" w:hAnsiTheme="minorHAnsi" w:cstheme="minorHAnsi"/>
          <w:bCs/>
          <w:sz w:val="22"/>
          <w:szCs w:val="22"/>
          <w:lang w:eastAsia="el-GR"/>
        </w:rPr>
        <w:t>α</w:t>
      </w:r>
      <w:r w:rsidRPr="0027146D">
        <w:rPr>
          <w:rFonts w:asciiTheme="minorHAnsi" w:hAnsiTheme="minorHAnsi" w:cstheme="minorHAnsi"/>
          <w:bCs/>
          <w:sz w:val="22"/>
          <w:szCs w:val="22"/>
          <w:lang w:eastAsia="el-GR"/>
        </w:rPr>
        <w:t xml:space="preserve"> )</w:t>
      </w:r>
      <w:r w:rsidRPr="00181AEF">
        <w:rPr>
          <w:rFonts w:asciiTheme="minorHAnsi" w:hAnsiTheme="minorHAnsi" w:cstheme="minorHAnsi"/>
          <w:b/>
          <w:bCs/>
          <w:sz w:val="22"/>
          <w:szCs w:val="22"/>
          <w:lang w:eastAsia="el-GR"/>
        </w:rPr>
        <w:t xml:space="preserve"> Πιστοποιητικό / βεβαίωση του οικείου επαγγελματικού μητρώου </w:t>
      </w:r>
      <w:r w:rsidRPr="00181AEF">
        <w:rPr>
          <w:rFonts w:asciiTheme="minorHAnsi" w:hAnsiTheme="minorHAnsi" w:cstheme="minorHAnsi"/>
          <w:sz w:val="22"/>
          <w:szCs w:val="22"/>
          <w:lang w:eastAsia="el-GR"/>
        </w:rPr>
        <w:t>του Παραρτήματος XI του</w:t>
      </w:r>
    </w:p>
    <w:p w:rsidR="005C0630" w:rsidRPr="00181AEF" w:rsidRDefault="005C0630" w:rsidP="0066138A">
      <w:pPr>
        <w:autoSpaceDE w:val="0"/>
        <w:autoSpaceDN w:val="0"/>
        <w:adjustRightInd w:val="0"/>
        <w:spacing w:line="300" w:lineRule="auto"/>
        <w:rPr>
          <w:rStyle w:val="1"/>
          <w:rFonts w:asciiTheme="minorHAnsi" w:hAnsiTheme="minorHAnsi" w:cstheme="minorHAnsi"/>
          <w:sz w:val="22"/>
          <w:szCs w:val="22"/>
          <w:lang w:eastAsia="el-GR"/>
        </w:rPr>
      </w:pPr>
      <w:r w:rsidRPr="00181AEF">
        <w:rPr>
          <w:rFonts w:asciiTheme="minorHAnsi" w:hAnsiTheme="minorHAnsi" w:cstheme="minorHAnsi"/>
          <w:sz w:val="22"/>
          <w:szCs w:val="22"/>
        </w:rPr>
        <w:t xml:space="preserve">Προσαρτήματος Α' του ν. 4412/2016, έκδοσης </w:t>
      </w:r>
      <w:r w:rsidR="0027146D">
        <w:rPr>
          <w:rFonts w:asciiTheme="minorHAnsi" w:hAnsiTheme="minorHAnsi" w:cstheme="minorHAnsi"/>
          <w:sz w:val="22"/>
          <w:szCs w:val="22"/>
        </w:rPr>
        <w:t xml:space="preserve">έως τριάντα (30) ημέρες </w:t>
      </w:r>
      <w:r w:rsidRPr="00181AEF">
        <w:rPr>
          <w:rFonts w:asciiTheme="minorHAnsi" w:hAnsiTheme="minorHAnsi" w:cstheme="minorHAnsi"/>
          <w:sz w:val="22"/>
          <w:szCs w:val="22"/>
        </w:rPr>
        <w:t xml:space="preserve"> πριν από την ημερομηνία  κοινοποίησης της έγγραφης ειδοποίησης του άρθρου 19 με το οποίο να πιστοποιείται η εγγραφή τους σε αυτό και το ειδικό επάγγελμά τους.</w:t>
      </w:r>
    </w:p>
    <w:p w:rsidR="005C0630" w:rsidRPr="00181AEF" w:rsidRDefault="00CD3A04" w:rsidP="0066138A">
      <w:pPr>
        <w:autoSpaceDE w:val="0"/>
        <w:autoSpaceDN w:val="0"/>
        <w:adjustRightInd w:val="0"/>
        <w:spacing w:line="300" w:lineRule="auto"/>
        <w:rPr>
          <w:rFonts w:asciiTheme="minorHAnsi" w:hAnsiTheme="minorHAnsi" w:cstheme="minorHAnsi"/>
          <w:sz w:val="22"/>
          <w:szCs w:val="22"/>
          <w:lang w:eastAsia="el-GR"/>
        </w:rPr>
      </w:pPr>
      <w:r w:rsidRPr="0027146D">
        <w:rPr>
          <w:rFonts w:asciiTheme="minorHAnsi" w:hAnsiTheme="minorHAnsi" w:cstheme="minorHAnsi"/>
          <w:sz w:val="22"/>
          <w:szCs w:val="22"/>
          <w:lang w:eastAsia="el-GR"/>
        </w:rPr>
        <w:t>β)</w:t>
      </w:r>
      <w:r w:rsidRPr="00181AEF">
        <w:rPr>
          <w:rFonts w:asciiTheme="minorHAnsi" w:hAnsiTheme="minorHAnsi" w:cstheme="minorHAnsi"/>
          <w:b/>
          <w:sz w:val="22"/>
          <w:szCs w:val="22"/>
          <w:lang w:eastAsia="el-GR"/>
        </w:rPr>
        <w:t xml:space="preserve"> Αντίγραφο άδειας άσκησης επαγγέλματος</w:t>
      </w:r>
      <w:r w:rsidRPr="00181AEF">
        <w:rPr>
          <w:rFonts w:asciiTheme="minorHAnsi" w:hAnsiTheme="minorHAnsi" w:cstheme="minorHAnsi"/>
          <w:sz w:val="22"/>
          <w:szCs w:val="22"/>
          <w:lang w:eastAsia="el-GR"/>
        </w:rPr>
        <w:t xml:space="preserve"> εγκαταστάτη ηλεκτρολόγου Ά ειδικότητος και κατηγορίας 1 τουλάχιστον.</w:t>
      </w:r>
    </w:p>
    <w:p w:rsidR="005C0630" w:rsidRPr="00181AEF" w:rsidRDefault="005C0630" w:rsidP="0066138A">
      <w:pPr>
        <w:spacing w:line="300" w:lineRule="auto"/>
        <w:jc w:val="both"/>
        <w:rPr>
          <w:rFonts w:asciiTheme="minorHAnsi" w:hAnsiTheme="minorHAnsi" w:cstheme="minorHAnsi"/>
          <w:sz w:val="22"/>
          <w:szCs w:val="22"/>
        </w:rPr>
      </w:pPr>
      <w:r w:rsidRPr="00181AEF">
        <w:rPr>
          <w:rFonts w:asciiTheme="minorHAnsi" w:hAnsiTheme="minorHAnsi" w:cstheme="minorHAnsi"/>
          <w:sz w:val="22"/>
          <w:szCs w:val="22"/>
        </w:rPr>
        <w:t xml:space="preserve">Αν το κράτος-μέλος ή χώρα δεν εκδίδει τα υπό των </w:t>
      </w:r>
      <w:proofErr w:type="spellStart"/>
      <w:r w:rsidRPr="00181AEF">
        <w:rPr>
          <w:rFonts w:asciiTheme="minorHAnsi" w:hAnsiTheme="minorHAnsi" w:cstheme="minorHAnsi"/>
          <w:sz w:val="22"/>
          <w:szCs w:val="22"/>
        </w:rPr>
        <w:t>περ</w:t>
      </w:r>
      <w:proofErr w:type="spellEnd"/>
      <w:r w:rsidRPr="00181AEF">
        <w:rPr>
          <w:rFonts w:asciiTheme="minorHAnsi" w:hAnsiTheme="minorHAnsi" w:cstheme="minorHAnsi"/>
          <w:sz w:val="22"/>
          <w:szCs w:val="22"/>
        </w:rPr>
        <w:t xml:space="preserve">. (α) </w:t>
      </w:r>
      <w:r w:rsidR="00ED3311" w:rsidRPr="00181AEF">
        <w:rPr>
          <w:rFonts w:asciiTheme="minorHAnsi" w:hAnsiTheme="minorHAnsi" w:cstheme="minorHAnsi"/>
          <w:sz w:val="22"/>
          <w:szCs w:val="22"/>
        </w:rPr>
        <w:t>έως</w:t>
      </w:r>
      <w:r w:rsidRPr="00181AEF">
        <w:rPr>
          <w:rFonts w:asciiTheme="minorHAnsi" w:hAnsiTheme="minorHAnsi" w:cstheme="minorHAnsi"/>
          <w:sz w:val="22"/>
          <w:szCs w:val="22"/>
        </w:rPr>
        <w:t xml:space="preserve"> (δ) τέτοιου είδους έγγραφα ή πιστοποιητικά ή όπου τα έγγραφα ή τα πιστοποιητικά αυτά δεν καλύπτουν όλες τις περιπτώσεις υπό 1 και 2 του άρθρου 13,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5C0630" w:rsidRPr="00181AEF" w:rsidRDefault="005C0630" w:rsidP="0066138A">
      <w:pPr>
        <w:spacing w:line="300" w:lineRule="auto"/>
        <w:jc w:val="both"/>
        <w:rPr>
          <w:rFonts w:asciiTheme="minorHAnsi" w:hAnsiTheme="minorHAnsi" w:cstheme="minorHAnsi"/>
          <w:sz w:val="22"/>
          <w:szCs w:val="22"/>
        </w:rPr>
      </w:pPr>
      <w:r w:rsidRPr="00181AEF">
        <w:rPr>
          <w:rFonts w:asciiTheme="minorHAnsi" w:hAnsiTheme="minorHAnsi" w:cstheme="minorHAnsi"/>
          <w:sz w:val="22"/>
          <w:szCs w:val="22"/>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στα υπό 1 και 2 του άρθρου 13 της παρούσας.</w:t>
      </w:r>
    </w:p>
    <w:p w:rsidR="005C0630" w:rsidRPr="00181AEF" w:rsidRDefault="005C0630" w:rsidP="0066138A">
      <w:pPr>
        <w:spacing w:line="300" w:lineRule="auto"/>
        <w:jc w:val="both"/>
        <w:rPr>
          <w:rFonts w:asciiTheme="minorHAnsi" w:hAnsiTheme="minorHAnsi" w:cstheme="minorHAnsi"/>
          <w:sz w:val="22"/>
          <w:szCs w:val="22"/>
        </w:rPr>
      </w:pPr>
      <w:r w:rsidRPr="00181AEF">
        <w:rPr>
          <w:rFonts w:asciiTheme="minorHAnsi" w:hAnsiTheme="minorHAnsi" w:cstheme="minorHAnsi"/>
          <w:sz w:val="22"/>
          <w:szCs w:val="22"/>
        </w:rPr>
        <w:t>Αν διαπιστωθεί με οποιονδήποτε τρόπο ότι, στην εν λόγω χώρα εκδίδονται τα υπόψη πιστοποιητικά, η προσφορά του διαγωνιζόμενου απορρίπτεται.</w:t>
      </w:r>
    </w:p>
    <w:p w:rsidR="005C0630" w:rsidRPr="00181AEF" w:rsidRDefault="005C0630" w:rsidP="0066138A">
      <w:pPr>
        <w:pStyle w:val="a3"/>
        <w:spacing w:line="300" w:lineRule="auto"/>
        <w:jc w:val="both"/>
        <w:rPr>
          <w:rFonts w:asciiTheme="minorHAnsi" w:hAnsiTheme="minorHAnsi" w:cstheme="minorHAnsi"/>
          <w:sz w:val="22"/>
          <w:szCs w:val="22"/>
        </w:rPr>
      </w:pPr>
      <w:r w:rsidRPr="00181AEF">
        <w:rPr>
          <w:rFonts w:asciiTheme="minorHAnsi" w:hAnsiTheme="minorHAnsi" w:cstheme="minorHAnsi"/>
          <w:sz w:val="22"/>
          <w:szCs w:val="22"/>
        </w:rPr>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5C0630" w:rsidRPr="00181AEF" w:rsidRDefault="005C0630" w:rsidP="0066138A">
      <w:pPr>
        <w:pStyle w:val="a3"/>
        <w:spacing w:line="300" w:lineRule="auto"/>
        <w:jc w:val="both"/>
        <w:rPr>
          <w:rFonts w:asciiTheme="minorHAnsi" w:hAnsiTheme="minorHAnsi" w:cstheme="minorHAnsi"/>
          <w:sz w:val="22"/>
          <w:szCs w:val="22"/>
        </w:rPr>
      </w:pPr>
      <w:r w:rsidRPr="00181AEF">
        <w:rPr>
          <w:rFonts w:asciiTheme="minorHAnsi" w:hAnsiTheme="minorHAnsi" w:cstheme="minorHAnsi"/>
          <w:sz w:val="22"/>
          <w:szCs w:val="22"/>
        </w:rPr>
        <w:t>1. Απλά αντίγραφα δημοσίων εγγράφων</w:t>
      </w:r>
    </w:p>
    <w:p w:rsidR="005C0630" w:rsidRPr="00181AEF" w:rsidRDefault="005C0630" w:rsidP="0066138A">
      <w:pPr>
        <w:pStyle w:val="a3"/>
        <w:spacing w:line="300" w:lineRule="auto"/>
        <w:jc w:val="both"/>
        <w:rPr>
          <w:rFonts w:asciiTheme="minorHAnsi" w:hAnsiTheme="minorHAnsi" w:cstheme="minorHAnsi"/>
          <w:sz w:val="22"/>
          <w:szCs w:val="22"/>
        </w:rPr>
      </w:pPr>
      <w:r w:rsidRPr="00181AEF">
        <w:rPr>
          <w:rFonts w:asciiTheme="minorHAnsi" w:hAnsiTheme="minorHAnsi" w:cstheme="minorHAnsi"/>
          <w:sz w:val="22"/>
          <w:szCs w:val="22"/>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w:t>
      </w:r>
      <w:r w:rsidRPr="00181AEF">
        <w:rPr>
          <w:rFonts w:asciiTheme="minorHAnsi" w:hAnsiTheme="minorHAnsi" w:cstheme="minorHAnsi"/>
          <w:sz w:val="22"/>
          <w:szCs w:val="22"/>
        </w:rPr>
        <w:lastRenderedPageBreak/>
        <w:t xml:space="preserve">του άρθρου 1 του νόμου 4250/2014. Σημειωτέον ότι η παραπάνω ρύθμιση δεν καταλαμβάνει τα συμβολαιογραφικά έγγραφα (λ.χ. πληρεξούσια, ένορκες βεβαιώσεις </w:t>
      </w:r>
      <w:proofErr w:type="spellStart"/>
      <w:r w:rsidRPr="00181AEF">
        <w:rPr>
          <w:rFonts w:asciiTheme="minorHAnsi" w:hAnsiTheme="minorHAnsi" w:cstheme="minorHAnsi"/>
          <w:sz w:val="22"/>
          <w:szCs w:val="22"/>
        </w:rPr>
        <w:t>κ.ο.κ</w:t>
      </w:r>
      <w:proofErr w:type="spellEnd"/>
      <w:r w:rsidRPr="00181AEF">
        <w:rPr>
          <w:rFonts w:asciiTheme="minorHAnsi" w:hAnsiTheme="minorHAnsi" w:cstheme="minorHAnsi"/>
          <w:sz w:val="22"/>
          <w:szCs w:val="22"/>
        </w:rPr>
        <w:t>.), για τα οποία συνεχίζει να υφίσταται η υποχρέωση υποβολής επικυρωμένων αντιγράφων.</w:t>
      </w:r>
    </w:p>
    <w:p w:rsidR="005C0630" w:rsidRPr="00181AEF" w:rsidRDefault="005C0630" w:rsidP="0066138A">
      <w:pPr>
        <w:pStyle w:val="a3"/>
        <w:spacing w:line="300" w:lineRule="auto"/>
        <w:jc w:val="both"/>
        <w:rPr>
          <w:rFonts w:asciiTheme="minorHAnsi" w:hAnsiTheme="minorHAnsi" w:cstheme="minorHAnsi"/>
          <w:sz w:val="22"/>
          <w:szCs w:val="22"/>
        </w:rPr>
      </w:pPr>
      <w:r w:rsidRPr="00181AEF">
        <w:rPr>
          <w:rFonts w:asciiTheme="minorHAnsi" w:hAnsiTheme="minorHAnsi" w:cstheme="minorHAnsi"/>
          <w:sz w:val="22"/>
          <w:szCs w:val="22"/>
        </w:rPr>
        <w:t>2. Απλά αντίγραφα αλλοδαπών δημοσίων εγγράφων</w:t>
      </w:r>
    </w:p>
    <w:p w:rsidR="005C0630" w:rsidRPr="00181AEF" w:rsidRDefault="005C0630" w:rsidP="0066138A">
      <w:pPr>
        <w:pStyle w:val="a3"/>
        <w:spacing w:line="300" w:lineRule="auto"/>
        <w:jc w:val="both"/>
        <w:rPr>
          <w:rFonts w:asciiTheme="minorHAnsi" w:hAnsiTheme="minorHAnsi" w:cstheme="minorHAnsi"/>
          <w:sz w:val="22"/>
          <w:szCs w:val="22"/>
        </w:rPr>
      </w:pPr>
      <w:r w:rsidRPr="00181AEF">
        <w:rPr>
          <w:rFonts w:asciiTheme="minorHAnsi" w:hAnsiTheme="minorHAnsi" w:cstheme="minorHAnsi"/>
          <w:sz w:val="22"/>
          <w:szCs w:val="22"/>
        </w:rPr>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 (βλ. και σημείο 6.2.)</w:t>
      </w:r>
    </w:p>
    <w:p w:rsidR="005C0630" w:rsidRPr="00181AEF" w:rsidRDefault="005C0630" w:rsidP="0066138A">
      <w:pPr>
        <w:pStyle w:val="a3"/>
        <w:spacing w:line="300" w:lineRule="auto"/>
        <w:jc w:val="both"/>
        <w:rPr>
          <w:rFonts w:asciiTheme="minorHAnsi" w:hAnsiTheme="minorHAnsi" w:cstheme="minorHAnsi"/>
          <w:sz w:val="22"/>
          <w:szCs w:val="22"/>
        </w:rPr>
      </w:pPr>
      <w:r w:rsidRPr="00181AEF">
        <w:rPr>
          <w:rFonts w:asciiTheme="minorHAnsi" w:hAnsiTheme="minorHAnsi" w:cstheme="minorHAnsi"/>
          <w:sz w:val="22"/>
          <w:szCs w:val="22"/>
        </w:rPr>
        <w:t>3. Απλά αντίγραφα ιδιωτικών εγγράφων</w:t>
      </w:r>
    </w:p>
    <w:p w:rsidR="005C0630" w:rsidRPr="00181AEF" w:rsidRDefault="005C0630" w:rsidP="0066138A">
      <w:pPr>
        <w:pStyle w:val="a3"/>
        <w:spacing w:line="300" w:lineRule="auto"/>
        <w:jc w:val="both"/>
        <w:rPr>
          <w:rFonts w:asciiTheme="minorHAnsi" w:hAnsiTheme="minorHAnsi" w:cstheme="minorHAnsi"/>
          <w:sz w:val="22"/>
          <w:szCs w:val="22"/>
        </w:rPr>
      </w:pPr>
      <w:r w:rsidRPr="00181AEF">
        <w:rPr>
          <w:rFonts w:asciiTheme="minorHAnsi" w:hAnsiTheme="minorHAnsi" w:cstheme="minorHAnsi"/>
          <w:sz w:val="22"/>
          <w:szCs w:val="22"/>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5C0630" w:rsidRPr="00181AEF" w:rsidRDefault="005C0630" w:rsidP="0066138A">
      <w:pPr>
        <w:pStyle w:val="a3"/>
        <w:spacing w:line="300" w:lineRule="auto"/>
        <w:jc w:val="both"/>
        <w:rPr>
          <w:rFonts w:asciiTheme="minorHAnsi" w:hAnsiTheme="minorHAnsi" w:cstheme="minorHAnsi"/>
          <w:sz w:val="22"/>
          <w:szCs w:val="22"/>
        </w:rPr>
      </w:pPr>
      <w:r w:rsidRPr="00181AEF">
        <w:rPr>
          <w:rFonts w:asciiTheme="minorHAnsi" w:hAnsiTheme="minorHAnsi" w:cstheme="minorHAnsi"/>
          <w:sz w:val="22"/>
          <w:szCs w:val="22"/>
        </w:rPr>
        <w:t>4. Πρωτότυπα έγγραφα και επικυρωμένα αντίγραφα</w:t>
      </w:r>
    </w:p>
    <w:p w:rsidR="005C0630" w:rsidRPr="00181AEF" w:rsidRDefault="005C0630" w:rsidP="0066138A">
      <w:pPr>
        <w:spacing w:line="300" w:lineRule="auto"/>
        <w:jc w:val="both"/>
        <w:rPr>
          <w:rFonts w:asciiTheme="minorHAnsi" w:hAnsiTheme="minorHAnsi" w:cstheme="minorHAnsi"/>
          <w:sz w:val="22"/>
          <w:szCs w:val="22"/>
        </w:rPr>
      </w:pPr>
      <w:r w:rsidRPr="00181AEF">
        <w:rPr>
          <w:rFonts w:asciiTheme="minorHAnsi" w:hAnsiTheme="minorHAnsi" w:cstheme="minorHAnsi"/>
          <w:sz w:val="22"/>
          <w:szCs w:val="22"/>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5C0630" w:rsidRPr="00181AEF" w:rsidRDefault="005C0630" w:rsidP="0066138A">
      <w:pPr>
        <w:spacing w:line="320" w:lineRule="atLeast"/>
        <w:jc w:val="both"/>
        <w:rPr>
          <w:rFonts w:asciiTheme="minorHAnsi" w:hAnsiTheme="minorHAnsi" w:cstheme="minorHAnsi"/>
          <w:sz w:val="22"/>
          <w:szCs w:val="22"/>
        </w:rPr>
      </w:pPr>
    </w:p>
    <w:p w:rsidR="005C0630" w:rsidRPr="00E226C7" w:rsidRDefault="005C0630" w:rsidP="0066138A">
      <w:pPr>
        <w:spacing w:line="300" w:lineRule="auto"/>
        <w:jc w:val="both"/>
        <w:rPr>
          <w:rFonts w:asciiTheme="minorHAnsi" w:hAnsiTheme="minorHAnsi" w:cstheme="minorHAnsi"/>
          <w:b/>
          <w:bCs/>
          <w:sz w:val="24"/>
          <w:szCs w:val="24"/>
          <w:u w:val="single"/>
        </w:rPr>
      </w:pPr>
      <w:r w:rsidRPr="00E226C7">
        <w:rPr>
          <w:rFonts w:asciiTheme="minorHAnsi" w:hAnsiTheme="minorHAnsi" w:cstheme="minorHAnsi"/>
          <w:b/>
          <w:bCs/>
          <w:sz w:val="24"/>
          <w:szCs w:val="24"/>
          <w:u w:val="single"/>
        </w:rPr>
        <w:t>Ά</w:t>
      </w:r>
      <w:r w:rsidR="0066138A" w:rsidRPr="00E226C7">
        <w:rPr>
          <w:rFonts w:asciiTheme="minorHAnsi" w:hAnsiTheme="minorHAnsi" w:cstheme="minorHAnsi"/>
          <w:b/>
          <w:bCs/>
          <w:sz w:val="24"/>
          <w:szCs w:val="24"/>
          <w:u w:val="single"/>
        </w:rPr>
        <w:t>ρθρο 17: Χρόνος ισχύος προσφορών</w:t>
      </w:r>
    </w:p>
    <w:p w:rsidR="0066138A" w:rsidRPr="002851EC" w:rsidRDefault="0066138A" w:rsidP="0066138A">
      <w:pPr>
        <w:spacing w:line="320" w:lineRule="atLeast"/>
        <w:jc w:val="both"/>
        <w:rPr>
          <w:rFonts w:asciiTheme="minorHAnsi" w:hAnsiTheme="minorHAnsi" w:cstheme="minorHAnsi"/>
          <w:b/>
          <w:bCs/>
          <w:sz w:val="24"/>
          <w:szCs w:val="24"/>
        </w:rPr>
      </w:pPr>
    </w:p>
    <w:p w:rsidR="005C0630" w:rsidRPr="00181AEF" w:rsidRDefault="005C0630" w:rsidP="00F936CD">
      <w:pPr>
        <w:autoSpaceDE w:val="0"/>
        <w:autoSpaceDN w:val="0"/>
        <w:adjustRightInd w:val="0"/>
        <w:spacing w:line="300" w:lineRule="auto"/>
        <w:jc w:val="both"/>
        <w:rPr>
          <w:rFonts w:asciiTheme="minorHAnsi" w:hAnsiTheme="minorHAnsi" w:cstheme="minorHAnsi"/>
          <w:sz w:val="22"/>
          <w:szCs w:val="22"/>
          <w:lang w:eastAsia="el-GR"/>
        </w:rPr>
      </w:pPr>
      <w:r w:rsidRPr="00181AEF">
        <w:rPr>
          <w:rFonts w:asciiTheme="minorHAnsi" w:hAnsiTheme="minorHAnsi" w:cstheme="minorHAnsi"/>
          <w:sz w:val="22"/>
          <w:szCs w:val="22"/>
          <w:lang w:eastAsia="el-GR"/>
        </w:rPr>
        <w:t xml:space="preserve">Οι προσφορές θα ισχύουν και θα δεσμεύουν τους οικονομικούς φορείς για </w:t>
      </w:r>
      <w:r w:rsidR="00F936CD">
        <w:rPr>
          <w:rFonts w:asciiTheme="minorHAnsi" w:hAnsiTheme="minorHAnsi" w:cstheme="minorHAnsi"/>
          <w:b/>
          <w:bCs/>
          <w:sz w:val="22"/>
          <w:szCs w:val="22"/>
          <w:lang w:eastAsia="el-GR"/>
        </w:rPr>
        <w:t>δώδεκα</w:t>
      </w:r>
      <w:r w:rsidRPr="00181AEF">
        <w:rPr>
          <w:rFonts w:asciiTheme="minorHAnsi" w:hAnsiTheme="minorHAnsi" w:cstheme="minorHAnsi"/>
          <w:b/>
          <w:bCs/>
          <w:sz w:val="22"/>
          <w:szCs w:val="22"/>
          <w:lang w:eastAsia="el-GR"/>
        </w:rPr>
        <w:t xml:space="preserve"> (</w:t>
      </w:r>
      <w:r w:rsidR="00F936CD">
        <w:rPr>
          <w:rFonts w:asciiTheme="minorHAnsi" w:hAnsiTheme="minorHAnsi" w:cstheme="minorHAnsi"/>
          <w:b/>
          <w:bCs/>
          <w:sz w:val="22"/>
          <w:szCs w:val="22"/>
          <w:lang w:eastAsia="el-GR"/>
        </w:rPr>
        <w:t>12</w:t>
      </w:r>
      <w:r w:rsidRPr="00181AEF">
        <w:rPr>
          <w:rFonts w:asciiTheme="minorHAnsi" w:hAnsiTheme="minorHAnsi" w:cstheme="minorHAnsi"/>
          <w:b/>
          <w:bCs/>
          <w:sz w:val="22"/>
          <w:szCs w:val="22"/>
          <w:lang w:eastAsia="el-GR"/>
        </w:rPr>
        <w:t xml:space="preserve">) μήνες </w:t>
      </w:r>
      <w:r w:rsidRPr="00181AEF">
        <w:rPr>
          <w:rFonts w:asciiTheme="minorHAnsi" w:hAnsiTheme="minorHAnsi" w:cstheme="minorHAnsi"/>
          <w:sz w:val="22"/>
          <w:szCs w:val="22"/>
          <w:lang w:eastAsia="el-GR"/>
        </w:rPr>
        <w:t>από την</w:t>
      </w:r>
      <w:r w:rsidR="001619DA" w:rsidRPr="00181AEF">
        <w:rPr>
          <w:rFonts w:asciiTheme="minorHAnsi" w:hAnsiTheme="minorHAnsi" w:cstheme="minorHAnsi"/>
          <w:sz w:val="22"/>
          <w:szCs w:val="22"/>
          <w:lang w:eastAsia="el-GR"/>
        </w:rPr>
        <w:t xml:space="preserve"> </w:t>
      </w:r>
      <w:r w:rsidRPr="00181AEF">
        <w:rPr>
          <w:rFonts w:asciiTheme="minorHAnsi" w:hAnsiTheme="minorHAnsi" w:cstheme="minorHAnsi"/>
          <w:sz w:val="22"/>
          <w:szCs w:val="22"/>
          <w:lang w:eastAsia="el-GR"/>
        </w:rPr>
        <w:t>επόμενη της καταληκτικής ημερομηνίας υποβολής προσφορών.</w:t>
      </w:r>
    </w:p>
    <w:p w:rsidR="005C0630" w:rsidRPr="00181AEF" w:rsidRDefault="005C0630" w:rsidP="0066138A">
      <w:pPr>
        <w:autoSpaceDE w:val="0"/>
        <w:autoSpaceDN w:val="0"/>
        <w:adjustRightInd w:val="0"/>
        <w:spacing w:line="300" w:lineRule="auto"/>
        <w:rPr>
          <w:rFonts w:asciiTheme="minorHAnsi" w:hAnsiTheme="minorHAnsi" w:cstheme="minorHAnsi"/>
          <w:sz w:val="22"/>
          <w:szCs w:val="22"/>
          <w:lang w:eastAsia="el-GR"/>
        </w:rPr>
      </w:pPr>
      <w:r w:rsidRPr="00181AEF">
        <w:rPr>
          <w:rFonts w:asciiTheme="minorHAnsi" w:hAnsiTheme="minorHAnsi" w:cstheme="minorHAnsi"/>
          <w:sz w:val="22"/>
          <w:szCs w:val="22"/>
          <w:lang w:eastAsia="el-GR"/>
        </w:rPr>
        <w:t>Προσφορά που ορίζει χρόνο ισχύος μικρότερο από αυτόν που προβλέπεται στο παρόν άρθρο</w:t>
      </w:r>
      <w:r w:rsidR="001619DA" w:rsidRPr="00181AEF">
        <w:rPr>
          <w:rFonts w:asciiTheme="minorHAnsi" w:hAnsiTheme="minorHAnsi" w:cstheme="minorHAnsi"/>
          <w:sz w:val="22"/>
          <w:szCs w:val="22"/>
          <w:lang w:eastAsia="el-GR"/>
        </w:rPr>
        <w:t xml:space="preserve">  </w:t>
      </w:r>
      <w:r w:rsidRPr="00181AEF">
        <w:rPr>
          <w:rFonts w:asciiTheme="minorHAnsi" w:hAnsiTheme="minorHAnsi" w:cstheme="minorHAnsi"/>
          <w:sz w:val="22"/>
          <w:szCs w:val="22"/>
          <w:lang w:eastAsia="el-GR"/>
        </w:rPr>
        <w:t>απορρίπτεται ως απαράδεκτη.</w:t>
      </w:r>
    </w:p>
    <w:p w:rsidR="005C0630" w:rsidRPr="00181AEF" w:rsidRDefault="005C0630" w:rsidP="00F936CD">
      <w:pPr>
        <w:autoSpaceDE w:val="0"/>
        <w:autoSpaceDN w:val="0"/>
        <w:adjustRightInd w:val="0"/>
        <w:spacing w:line="300" w:lineRule="auto"/>
        <w:jc w:val="both"/>
        <w:rPr>
          <w:rFonts w:asciiTheme="minorHAnsi" w:hAnsiTheme="minorHAnsi" w:cstheme="minorHAnsi"/>
          <w:sz w:val="22"/>
          <w:szCs w:val="22"/>
        </w:rPr>
      </w:pPr>
      <w:r w:rsidRPr="00181AEF">
        <w:rPr>
          <w:rFonts w:asciiTheme="minorHAnsi" w:hAnsiTheme="minorHAnsi" w:cstheme="minorHAnsi"/>
          <w:sz w:val="22"/>
          <w:szCs w:val="22"/>
          <w:lang w:eastAsia="el-GR"/>
        </w:rPr>
        <w:t>Η Αναθέτουσα Αρχή μπορεί, πριν τη λήξη της προσφοράς, να ζητά από τον προσφέροντα να</w:t>
      </w:r>
      <w:r w:rsidR="001619DA" w:rsidRPr="00181AEF">
        <w:rPr>
          <w:rFonts w:asciiTheme="minorHAnsi" w:hAnsiTheme="minorHAnsi" w:cstheme="minorHAnsi"/>
          <w:sz w:val="22"/>
          <w:szCs w:val="22"/>
          <w:lang w:eastAsia="el-GR"/>
        </w:rPr>
        <w:t xml:space="preserve"> </w:t>
      </w:r>
      <w:r w:rsidRPr="00181AEF">
        <w:rPr>
          <w:rFonts w:asciiTheme="minorHAnsi" w:hAnsiTheme="minorHAnsi" w:cstheme="minorHAnsi"/>
          <w:sz w:val="22"/>
          <w:szCs w:val="22"/>
          <w:lang w:eastAsia="el-GR"/>
        </w:rPr>
        <w:t>παρατείνει την ισχύ της. Η παράταση μπορεί να λαμβάνει χώρα κατ’ ανώτατο όριο για χρονικό διάστημα</w:t>
      </w:r>
      <w:r w:rsidR="001619DA" w:rsidRPr="00181AEF">
        <w:rPr>
          <w:rFonts w:asciiTheme="minorHAnsi" w:hAnsiTheme="minorHAnsi" w:cstheme="minorHAnsi"/>
          <w:sz w:val="22"/>
          <w:szCs w:val="22"/>
          <w:lang w:eastAsia="el-GR"/>
        </w:rPr>
        <w:t xml:space="preserve"> </w:t>
      </w:r>
      <w:r w:rsidRPr="00181AEF">
        <w:rPr>
          <w:rFonts w:asciiTheme="minorHAnsi" w:hAnsiTheme="minorHAnsi" w:cstheme="minorHAnsi"/>
          <w:sz w:val="22"/>
          <w:szCs w:val="22"/>
          <w:lang w:eastAsia="el-GR"/>
        </w:rPr>
        <w:t>ίσο με την ανωτέρω αρχική διάρκεια ισχύος της προσφοράς. Για τους οικονομικούς φορείς που</w:t>
      </w:r>
      <w:r w:rsidR="001619DA" w:rsidRPr="00181AEF">
        <w:rPr>
          <w:rFonts w:asciiTheme="minorHAnsi" w:hAnsiTheme="minorHAnsi" w:cstheme="minorHAnsi"/>
          <w:sz w:val="22"/>
          <w:szCs w:val="22"/>
          <w:lang w:eastAsia="el-GR"/>
        </w:rPr>
        <w:t xml:space="preserve"> </w:t>
      </w:r>
      <w:r w:rsidRPr="00181AEF">
        <w:rPr>
          <w:rFonts w:asciiTheme="minorHAnsi" w:hAnsiTheme="minorHAnsi" w:cstheme="minorHAnsi"/>
          <w:sz w:val="22"/>
          <w:szCs w:val="22"/>
          <w:lang w:eastAsia="el-GR"/>
        </w:rPr>
        <w:t xml:space="preserve">αποδέχονται την παράταση, πριν τη λήξη ισχύος των προσφορών τους, οι προσφορές ισχύουν και </w:t>
      </w:r>
      <w:r w:rsidR="001619DA" w:rsidRPr="00181AEF">
        <w:rPr>
          <w:rFonts w:asciiTheme="minorHAnsi" w:hAnsiTheme="minorHAnsi" w:cstheme="minorHAnsi"/>
          <w:sz w:val="22"/>
          <w:szCs w:val="22"/>
          <w:lang w:eastAsia="el-GR"/>
        </w:rPr>
        <w:t xml:space="preserve">τους </w:t>
      </w:r>
      <w:r w:rsidRPr="00181AEF">
        <w:rPr>
          <w:rFonts w:asciiTheme="minorHAnsi" w:hAnsiTheme="minorHAnsi" w:cstheme="minorHAnsi"/>
          <w:sz w:val="22"/>
          <w:szCs w:val="22"/>
          <w:lang w:eastAsia="el-GR"/>
        </w:rPr>
        <w:t>δεσμεύουν για το επιπλέον αυτό χρονικό διάστημα. Κατά τα λοιπά, εφαρμόζονται οι διατάξεις των</w:t>
      </w:r>
      <w:r w:rsidR="001619DA" w:rsidRPr="00181AEF">
        <w:rPr>
          <w:rFonts w:asciiTheme="minorHAnsi" w:hAnsiTheme="minorHAnsi" w:cstheme="minorHAnsi"/>
          <w:sz w:val="22"/>
          <w:szCs w:val="22"/>
          <w:lang w:eastAsia="el-GR"/>
        </w:rPr>
        <w:t xml:space="preserve"> </w:t>
      </w:r>
      <w:r w:rsidRPr="00181AEF">
        <w:rPr>
          <w:rFonts w:asciiTheme="minorHAnsi" w:hAnsiTheme="minorHAnsi" w:cstheme="minorHAnsi"/>
          <w:sz w:val="22"/>
          <w:szCs w:val="22"/>
          <w:lang w:eastAsia="el-GR"/>
        </w:rPr>
        <w:t xml:space="preserve">άρθρων 72 παρ. 1 </w:t>
      </w:r>
      <w:proofErr w:type="spellStart"/>
      <w:r w:rsidRPr="00181AEF">
        <w:rPr>
          <w:rFonts w:asciiTheme="minorHAnsi" w:hAnsiTheme="minorHAnsi" w:cstheme="minorHAnsi"/>
          <w:sz w:val="22"/>
          <w:szCs w:val="22"/>
          <w:lang w:eastAsia="el-GR"/>
        </w:rPr>
        <w:t>περίπτ</w:t>
      </w:r>
      <w:proofErr w:type="spellEnd"/>
      <w:r w:rsidRPr="00181AEF">
        <w:rPr>
          <w:rFonts w:asciiTheme="minorHAnsi" w:hAnsiTheme="minorHAnsi" w:cstheme="minorHAnsi"/>
          <w:sz w:val="22"/>
          <w:szCs w:val="22"/>
          <w:lang w:eastAsia="el-GR"/>
        </w:rPr>
        <w:t>. α και 97 του ν. 4412/2016.</w:t>
      </w:r>
    </w:p>
    <w:p w:rsidR="005C0630" w:rsidRPr="00181AEF" w:rsidRDefault="005C0630" w:rsidP="0066138A">
      <w:pPr>
        <w:spacing w:line="320" w:lineRule="atLeast"/>
        <w:jc w:val="both"/>
        <w:rPr>
          <w:rFonts w:asciiTheme="minorHAnsi" w:hAnsiTheme="minorHAnsi" w:cstheme="minorHAnsi"/>
          <w:sz w:val="22"/>
          <w:szCs w:val="22"/>
        </w:rPr>
      </w:pPr>
    </w:p>
    <w:p w:rsidR="00BC1659" w:rsidRDefault="00BC1659" w:rsidP="0066138A">
      <w:pPr>
        <w:spacing w:line="300" w:lineRule="auto"/>
        <w:jc w:val="both"/>
        <w:rPr>
          <w:rFonts w:asciiTheme="minorHAnsi" w:hAnsiTheme="minorHAnsi" w:cstheme="minorHAnsi"/>
          <w:b/>
          <w:bCs/>
          <w:sz w:val="24"/>
          <w:szCs w:val="24"/>
          <w:u w:val="single"/>
        </w:rPr>
      </w:pPr>
    </w:p>
    <w:p w:rsidR="00BC1659" w:rsidRDefault="00BC1659" w:rsidP="0066138A">
      <w:pPr>
        <w:spacing w:line="300" w:lineRule="auto"/>
        <w:jc w:val="both"/>
        <w:rPr>
          <w:rFonts w:asciiTheme="minorHAnsi" w:hAnsiTheme="minorHAnsi" w:cstheme="minorHAnsi"/>
          <w:b/>
          <w:bCs/>
          <w:sz w:val="24"/>
          <w:szCs w:val="24"/>
          <w:u w:val="single"/>
        </w:rPr>
      </w:pPr>
    </w:p>
    <w:p w:rsidR="005C0630" w:rsidRPr="00E226C7" w:rsidRDefault="005C0630" w:rsidP="0066138A">
      <w:pPr>
        <w:spacing w:line="300" w:lineRule="auto"/>
        <w:jc w:val="both"/>
        <w:rPr>
          <w:rFonts w:asciiTheme="minorHAnsi" w:hAnsiTheme="minorHAnsi" w:cstheme="minorHAnsi"/>
          <w:b/>
          <w:bCs/>
          <w:sz w:val="24"/>
          <w:szCs w:val="24"/>
          <w:u w:val="single"/>
        </w:rPr>
      </w:pPr>
      <w:r w:rsidRPr="00E226C7">
        <w:rPr>
          <w:rFonts w:asciiTheme="minorHAnsi" w:hAnsiTheme="minorHAnsi" w:cstheme="minorHAnsi"/>
          <w:b/>
          <w:bCs/>
          <w:sz w:val="24"/>
          <w:szCs w:val="24"/>
          <w:u w:val="single"/>
        </w:rPr>
        <w:t xml:space="preserve">Άρθρο 18: Εγγύηση καλής εκτέλεσης </w:t>
      </w:r>
    </w:p>
    <w:p w:rsidR="002851EC" w:rsidRPr="002851EC" w:rsidRDefault="002851EC" w:rsidP="0066138A">
      <w:pPr>
        <w:spacing w:line="320" w:lineRule="atLeast"/>
        <w:jc w:val="both"/>
        <w:rPr>
          <w:rFonts w:asciiTheme="minorHAnsi" w:hAnsiTheme="minorHAnsi" w:cstheme="minorHAnsi"/>
          <w:b/>
          <w:bCs/>
          <w:sz w:val="24"/>
          <w:szCs w:val="24"/>
        </w:rPr>
      </w:pPr>
    </w:p>
    <w:p w:rsidR="005C0630" w:rsidRPr="00181AEF" w:rsidRDefault="001619DA" w:rsidP="0066138A">
      <w:pPr>
        <w:spacing w:line="300" w:lineRule="auto"/>
        <w:jc w:val="both"/>
        <w:rPr>
          <w:rFonts w:asciiTheme="minorHAnsi" w:hAnsiTheme="minorHAnsi" w:cstheme="minorHAnsi"/>
          <w:sz w:val="22"/>
          <w:szCs w:val="22"/>
        </w:rPr>
      </w:pPr>
      <w:r w:rsidRPr="00181AEF">
        <w:rPr>
          <w:rFonts w:asciiTheme="minorHAnsi" w:hAnsiTheme="minorHAnsi" w:cstheme="minorHAnsi"/>
          <w:sz w:val="22"/>
          <w:szCs w:val="22"/>
        </w:rPr>
        <w:t>Α</w:t>
      </w:r>
      <w:r w:rsidR="00E57A3C" w:rsidRPr="00181AEF">
        <w:rPr>
          <w:rFonts w:asciiTheme="minorHAnsi" w:hAnsiTheme="minorHAnsi" w:cstheme="minorHAnsi"/>
          <w:sz w:val="22"/>
          <w:szCs w:val="22"/>
        </w:rPr>
        <w:t>παιτ</w:t>
      </w:r>
      <w:r w:rsidR="006F54AE" w:rsidRPr="00181AEF">
        <w:rPr>
          <w:rFonts w:asciiTheme="minorHAnsi" w:hAnsiTheme="minorHAnsi" w:cstheme="minorHAnsi"/>
          <w:sz w:val="22"/>
          <w:szCs w:val="22"/>
        </w:rPr>
        <w:t>είται εγγυητική καλής εκτέλεσης</w:t>
      </w:r>
      <w:r w:rsidR="0013630D" w:rsidRPr="00181AEF">
        <w:rPr>
          <w:rFonts w:asciiTheme="minorHAnsi" w:hAnsiTheme="minorHAnsi" w:cstheme="minorHAnsi"/>
          <w:sz w:val="22"/>
          <w:szCs w:val="22"/>
        </w:rPr>
        <w:t>, το ύψος της οποίας καθορίζεται σε ποσοστό 5% επί της αξίας της σύμβασης χωρίς το ΦΠΑ και κατατίθεται πριν ή κατά την υπογραφή της σύμβασης.</w:t>
      </w:r>
      <w:r w:rsidR="006F54AE" w:rsidRPr="00181AEF">
        <w:rPr>
          <w:rFonts w:asciiTheme="minorHAnsi" w:hAnsiTheme="minorHAnsi" w:cstheme="minorHAnsi"/>
          <w:sz w:val="22"/>
          <w:szCs w:val="22"/>
        </w:rPr>
        <w:t xml:space="preserve"> </w:t>
      </w:r>
      <w:r w:rsidR="0013630D" w:rsidRPr="00181AEF">
        <w:rPr>
          <w:rFonts w:asciiTheme="minorHAnsi" w:hAnsiTheme="minorHAnsi" w:cstheme="minorHAnsi"/>
          <w:sz w:val="22"/>
          <w:szCs w:val="22"/>
        </w:rPr>
        <w:t xml:space="preserve"> </w:t>
      </w:r>
    </w:p>
    <w:p w:rsidR="00F936CD" w:rsidRDefault="00F936CD" w:rsidP="0066138A">
      <w:pPr>
        <w:spacing w:line="300" w:lineRule="auto"/>
        <w:jc w:val="both"/>
        <w:rPr>
          <w:rFonts w:asciiTheme="minorHAnsi" w:hAnsiTheme="minorHAnsi" w:cstheme="minorHAnsi"/>
          <w:b/>
          <w:bCs/>
          <w:sz w:val="24"/>
          <w:szCs w:val="24"/>
          <w:u w:val="single"/>
        </w:rPr>
      </w:pPr>
    </w:p>
    <w:p w:rsidR="005C0630" w:rsidRPr="00E226C7" w:rsidRDefault="005C0630" w:rsidP="0066138A">
      <w:pPr>
        <w:spacing w:line="300" w:lineRule="auto"/>
        <w:jc w:val="both"/>
        <w:rPr>
          <w:rFonts w:asciiTheme="minorHAnsi" w:hAnsiTheme="minorHAnsi" w:cstheme="minorHAnsi"/>
          <w:b/>
          <w:bCs/>
          <w:sz w:val="24"/>
          <w:szCs w:val="24"/>
          <w:u w:val="single"/>
        </w:rPr>
      </w:pPr>
      <w:r w:rsidRPr="00E226C7">
        <w:rPr>
          <w:rFonts w:asciiTheme="minorHAnsi" w:hAnsiTheme="minorHAnsi" w:cstheme="minorHAnsi"/>
          <w:b/>
          <w:bCs/>
          <w:sz w:val="24"/>
          <w:szCs w:val="24"/>
          <w:u w:val="single"/>
        </w:rPr>
        <w:t xml:space="preserve">Άρθρο 19: Ενστάσεις </w:t>
      </w:r>
    </w:p>
    <w:p w:rsidR="002851EC" w:rsidRPr="00181AEF" w:rsidRDefault="002851EC" w:rsidP="0066138A">
      <w:pPr>
        <w:spacing w:line="320" w:lineRule="atLeast"/>
        <w:jc w:val="both"/>
        <w:rPr>
          <w:rFonts w:asciiTheme="minorHAnsi" w:hAnsiTheme="minorHAnsi" w:cstheme="minorHAnsi"/>
          <w:b/>
          <w:bCs/>
          <w:sz w:val="22"/>
          <w:szCs w:val="22"/>
        </w:rPr>
      </w:pPr>
    </w:p>
    <w:p w:rsidR="005C0630" w:rsidRPr="00181AEF" w:rsidRDefault="005C0630" w:rsidP="0066138A">
      <w:pPr>
        <w:spacing w:line="300" w:lineRule="auto"/>
        <w:jc w:val="both"/>
        <w:rPr>
          <w:rFonts w:asciiTheme="minorHAnsi" w:hAnsiTheme="minorHAnsi" w:cstheme="minorHAnsi"/>
          <w:sz w:val="22"/>
          <w:szCs w:val="22"/>
        </w:rPr>
      </w:pPr>
      <w:r w:rsidRPr="00181AEF">
        <w:rPr>
          <w:rFonts w:asciiTheme="minorHAnsi" w:hAnsiTheme="minorHAnsi" w:cstheme="minorHAnsi"/>
          <w:sz w:val="22"/>
          <w:szCs w:val="22"/>
        </w:rPr>
        <w:lastRenderedPageBreak/>
        <w:t>Κατά των πράξεων της αναθέτουσας αρχής χωρεί ένσταση. Η προθεσμία άσκησής της είναι πέντε (5) ημέρες από την κοινοποίηση της προσβαλλόμενης πράξης στον ενδιαφερόμενο οικονομικό φορέα.</w:t>
      </w:r>
    </w:p>
    <w:p w:rsidR="005C0630" w:rsidRPr="00181AEF" w:rsidRDefault="005C0630" w:rsidP="0066138A">
      <w:pPr>
        <w:spacing w:line="300" w:lineRule="auto"/>
        <w:jc w:val="both"/>
        <w:rPr>
          <w:rFonts w:asciiTheme="minorHAnsi" w:hAnsiTheme="minorHAnsi" w:cstheme="minorHAnsi"/>
          <w:sz w:val="22"/>
          <w:szCs w:val="22"/>
        </w:rPr>
      </w:pPr>
      <w:r w:rsidRPr="00181AEF">
        <w:rPr>
          <w:rFonts w:asciiTheme="minorHAnsi" w:hAnsiTheme="minorHAnsi" w:cstheme="minorHAnsi"/>
          <w:sz w:val="22"/>
          <w:szCs w:val="22"/>
        </w:rPr>
        <w:t xml:space="preserve">Η ένσταση υποβάλλεται ενώπιον της Οικονομικής Επιτροπής του Δήμου, η οποία αποφασίζει, ύστερα από γνώμη της Επιτροπής αξιολόγησης ενστάσεων,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Οικονομικής Επιτροπής του Δήμου, αν η ένσταση γίνει δεκτή </w:t>
      </w:r>
      <w:r w:rsidR="00BC1659">
        <w:rPr>
          <w:rFonts w:asciiTheme="minorHAnsi" w:hAnsiTheme="minorHAnsi" w:cstheme="minorHAnsi"/>
          <w:sz w:val="22"/>
          <w:szCs w:val="22"/>
        </w:rPr>
        <w:t xml:space="preserve">ή μερικώς δεκτή </w:t>
      </w:r>
      <w:r w:rsidRPr="00181AEF">
        <w:rPr>
          <w:rFonts w:asciiTheme="minorHAnsi" w:hAnsiTheme="minorHAnsi" w:cstheme="minorHAnsi"/>
          <w:sz w:val="22"/>
          <w:szCs w:val="22"/>
        </w:rPr>
        <w:t>από το αποφασίζον διοικητικό όργανο.</w:t>
      </w:r>
    </w:p>
    <w:p w:rsidR="005C0630" w:rsidRPr="00181AEF" w:rsidRDefault="005C0630" w:rsidP="0066138A">
      <w:pPr>
        <w:spacing w:line="300" w:lineRule="auto"/>
        <w:jc w:val="both"/>
        <w:rPr>
          <w:rFonts w:asciiTheme="minorHAnsi" w:hAnsiTheme="minorHAnsi" w:cstheme="minorHAnsi"/>
          <w:sz w:val="22"/>
          <w:szCs w:val="22"/>
        </w:rPr>
      </w:pPr>
      <w:r w:rsidRPr="00181AEF">
        <w:rPr>
          <w:rFonts w:asciiTheme="minorHAnsi" w:hAnsiTheme="minorHAnsi" w:cstheme="minorHAnsi"/>
          <w:sz w:val="22"/>
          <w:szCs w:val="22"/>
        </w:rPr>
        <w:t xml:space="preserve">Κατά της διακήρυξης ή λοιπών εγγράφων της σύμβασης του άρθρου 2 της παρούσας, χωρεί ένσταση η οποία υποβάλλεται στην Οικονομική Επιτροπή του Δήμου </w:t>
      </w:r>
      <w:r w:rsidR="00BC1659">
        <w:rPr>
          <w:rFonts w:asciiTheme="minorHAnsi" w:hAnsiTheme="minorHAnsi" w:cstheme="minorHAnsi"/>
          <w:sz w:val="22"/>
          <w:szCs w:val="22"/>
        </w:rPr>
        <w:t xml:space="preserve">μέσα σε προθεσμία που εκτείνεται μέχρι το ήμισυ του χρονικού διαστήματος από τη δημοσίευση της διακήρυξης στο ΚΗΜΔΗΣ μέχρι </w:t>
      </w:r>
      <w:r w:rsidRPr="00181AEF">
        <w:rPr>
          <w:rFonts w:asciiTheme="minorHAnsi" w:hAnsiTheme="minorHAnsi" w:cstheme="minorHAnsi"/>
          <w:sz w:val="22"/>
          <w:szCs w:val="22"/>
        </w:rPr>
        <w:t xml:space="preserve">την καταληκτική ημερομηνία υποβολής προσφορών. Επί της ένστασης αποφασίζει η Οικονομική Επιτροπή του Δήμου, ύστερα από γνώμη της Επιτροπής αξιολόγησης ενστάσεων,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αναθέτουσας </w:t>
      </w:r>
      <w:r w:rsidR="00BC1659">
        <w:rPr>
          <w:rFonts w:asciiTheme="minorHAnsi" w:hAnsiTheme="minorHAnsi" w:cstheme="minorHAnsi"/>
          <w:sz w:val="22"/>
          <w:szCs w:val="22"/>
        </w:rPr>
        <w:t>αρχής, αν η ένσταση γίνει δεκτή ή μερικώς δεκτή.</w:t>
      </w:r>
    </w:p>
    <w:p w:rsidR="005C0630" w:rsidRPr="00181AEF" w:rsidRDefault="005C0630" w:rsidP="0066138A">
      <w:pPr>
        <w:spacing w:line="320" w:lineRule="atLeast"/>
        <w:jc w:val="both"/>
        <w:rPr>
          <w:rFonts w:asciiTheme="minorHAnsi" w:hAnsiTheme="minorHAnsi" w:cstheme="minorHAnsi"/>
          <w:sz w:val="22"/>
          <w:szCs w:val="22"/>
        </w:rPr>
      </w:pPr>
    </w:p>
    <w:p w:rsidR="005C0630" w:rsidRPr="00E226C7" w:rsidRDefault="005C0630" w:rsidP="0066138A">
      <w:pPr>
        <w:spacing w:line="300" w:lineRule="auto"/>
        <w:jc w:val="both"/>
        <w:rPr>
          <w:rFonts w:asciiTheme="minorHAnsi" w:hAnsiTheme="minorHAnsi" w:cstheme="minorHAnsi"/>
          <w:b/>
          <w:bCs/>
          <w:sz w:val="24"/>
          <w:szCs w:val="24"/>
          <w:u w:val="single"/>
        </w:rPr>
      </w:pPr>
      <w:r w:rsidRPr="00E226C7">
        <w:rPr>
          <w:rFonts w:asciiTheme="minorHAnsi" w:hAnsiTheme="minorHAnsi" w:cstheme="minorHAnsi"/>
          <w:b/>
          <w:bCs/>
          <w:sz w:val="24"/>
          <w:szCs w:val="24"/>
          <w:u w:val="single"/>
        </w:rPr>
        <w:t>Άρθρο 20: Γλώσσα διαδικασίας</w:t>
      </w:r>
    </w:p>
    <w:p w:rsidR="0066138A" w:rsidRPr="00181AEF" w:rsidRDefault="0066138A" w:rsidP="0066138A">
      <w:pPr>
        <w:spacing w:line="320" w:lineRule="atLeast"/>
        <w:jc w:val="both"/>
        <w:rPr>
          <w:rFonts w:asciiTheme="minorHAnsi" w:hAnsiTheme="minorHAnsi" w:cstheme="minorHAnsi"/>
          <w:b/>
          <w:bCs/>
          <w:sz w:val="22"/>
          <w:szCs w:val="22"/>
        </w:rPr>
      </w:pPr>
    </w:p>
    <w:p w:rsidR="005C0630" w:rsidRPr="00181AEF" w:rsidRDefault="005C0630" w:rsidP="0066138A">
      <w:pPr>
        <w:spacing w:line="300" w:lineRule="auto"/>
        <w:jc w:val="both"/>
        <w:rPr>
          <w:rFonts w:asciiTheme="minorHAnsi" w:hAnsiTheme="minorHAnsi" w:cstheme="minorHAnsi"/>
          <w:sz w:val="22"/>
          <w:szCs w:val="22"/>
        </w:rPr>
      </w:pPr>
      <w:r w:rsidRPr="00181AEF">
        <w:rPr>
          <w:rFonts w:asciiTheme="minorHAnsi" w:hAnsiTheme="minorHAnsi" w:cstheme="minorHAnsi"/>
          <w:sz w:val="22"/>
          <w:szCs w:val="22"/>
        </w:rPr>
        <w:t>1 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Τυχόν ενστάσεις υποβάλλονται στην ελληνική γλώσσα.</w:t>
      </w:r>
    </w:p>
    <w:p w:rsidR="005C0630" w:rsidRPr="00181AEF" w:rsidRDefault="005C0630" w:rsidP="0066138A">
      <w:pPr>
        <w:spacing w:line="300" w:lineRule="auto"/>
        <w:jc w:val="both"/>
        <w:rPr>
          <w:rFonts w:asciiTheme="minorHAnsi" w:hAnsiTheme="minorHAnsi" w:cstheme="minorHAnsi"/>
          <w:sz w:val="22"/>
          <w:szCs w:val="22"/>
        </w:rPr>
      </w:pPr>
      <w:r w:rsidRPr="00181AEF">
        <w:rPr>
          <w:rFonts w:asciiTheme="minorHAnsi" w:hAnsiTheme="minorHAnsi" w:cstheme="minorHAnsi"/>
          <w:sz w:val="22"/>
          <w:szCs w:val="22"/>
        </w:rPr>
        <w:t>2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188)57.</w:t>
      </w:r>
    </w:p>
    <w:p w:rsidR="005C0630" w:rsidRPr="00181AEF" w:rsidRDefault="005C0630" w:rsidP="0066138A">
      <w:pPr>
        <w:spacing w:line="300" w:lineRule="auto"/>
        <w:jc w:val="both"/>
        <w:rPr>
          <w:rFonts w:asciiTheme="minorHAnsi" w:hAnsiTheme="minorHAnsi" w:cstheme="minorHAnsi"/>
          <w:sz w:val="22"/>
          <w:szCs w:val="22"/>
        </w:rPr>
      </w:pPr>
      <w:r w:rsidRPr="00181AEF">
        <w:rPr>
          <w:rFonts w:asciiTheme="minorHAnsi" w:hAnsiTheme="minorHAnsi" w:cstheme="minorHAnsi"/>
          <w:sz w:val="22"/>
          <w:szCs w:val="22"/>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Είτε από το αρμόδιο Προξενείο της χώρας του προσφέροντος, είτε με την επίθεση της σφραγίδας ‘’</w:t>
      </w:r>
      <w:proofErr w:type="spellStart"/>
      <w:r w:rsidRPr="00181AEF">
        <w:rPr>
          <w:rFonts w:asciiTheme="minorHAnsi" w:hAnsiTheme="minorHAnsi" w:cstheme="minorHAnsi"/>
          <w:sz w:val="22"/>
          <w:szCs w:val="22"/>
        </w:rPr>
        <w:t>Apostile</w:t>
      </w:r>
      <w:proofErr w:type="spellEnd"/>
      <w:r w:rsidRPr="00181AEF">
        <w:rPr>
          <w:rFonts w:asciiTheme="minorHAnsi" w:hAnsiTheme="minorHAnsi" w:cstheme="minorHAnsi"/>
          <w:sz w:val="22"/>
          <w:szCs w:val="22"/>
        </w:rPr>
        <w:t xml:space="preserve">” σύμφωνα με την συνθήκη της Χάγης της 05-10-61 (που κυρώθηκε με το Ν. 1497/84), ώστε να πιστοποιείται η γνησιότητά τους.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181AEF">
        <w:rPr>
          <w:rFonts w:asciiTheme="minorHAnsi" w:hAnsiTheme="minorHAnsi" w:cstheme="minorHAnsi"/>
          <w:sz w:val="22"/>
          <w:szCs w:val="22"/>
        </w:rPr>
        <w:t>Κ.Πολ.Δ</w:t>
      </w:r>
      <w:proofErr w:type="spellEnd"/>
      <w:r w:rsidRPr="00181AEF">
        <w:rPr>
          <w:rFonts w:asciiTheme="minorHAnsi" w:hAnsiTheme="minorHAnsi" w:cstheme="minorHAnsi"/>
          <w:sz w:val="22"/>
          <w:szCs w:val="22"/>
        </w:rPr>
        <w:t>. και 36 του Κώδικα περί Δικηγόρων, είτε από ορκωτό μεταφραστή της χώρας προέλευσης, αν υφίσταται στη χώρα αυτή τέτοια υπηρεσία.</w:t>
      </w:r>
    </w:p>
    <w:p w:rsidR="005C0630" w:rsidRPr="00181AEF" w:rsidRDefault="005C0630" w:rsidP="0066138A">
      <w:pPr>
        <w:spacing w:line="300" w:lineRule="auto"/>
        <w:jc w:val="both"/>
        <w:rPr>
          <w:rFonts w:asciiTheme="minorHAnsi" w:hAnsiTheme="minorHAnsi" w:cstheme="minorHAnsi"/>
          <w:sz w:val="22"/>
          <w:szCs w:val="22"/>
        </w:rPr>
      </w:pPr>
      <w:r w:rsidRPr="00181AEF">
        <w:rPr>
          <w:rFonts w:asciiTheme="minorHAnsi" w:hAnsiTheme="minorHAnsi" w:cstheme="minorHAnsi"/>
          <w:sz w:val="22"/>
          <w:szCs w:val="22"/>
        </w:rPr>
        <w:t>3 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181AEF">
        <w:rPr>
          <w:rFonts w:asciiTheme="minorHAnsi" w:hAnsiTheme="minorHAnsi" w:cstheme="minorHAnsi"/>
          <w:sz w:val="22"/>
          <w:szCs w:val="22"/>
        </w:rPr>
        <w:t>Apostile</w:t>
      </w:r>
      <w:proofErr w:type="spellEnd"/>
      <w:r w:rsidRPr="00181AEF">
        <w:rPr>
          <w:rFonts w:asciiTheme="minorHAnsi" w:hAnsiTheme="minorHAnsi" w:cstheme="minorHAnsi"/>
          <w:sz w:val="22"/>
          <w:szCs w:val="22"/>
        </w:rPr>
        <w:t>” σύμφωνα με την συνθήκη της Χάγης της 05-10-61. Η επικύρωση αυτή πρέπει να έχει γίνει από δικηγόρο κατά την έννοια των άρθρων 454 του Κ.Π.Δ. και 36 του Κώδικα περί Δικηγόρων.</w:t>
      </w:r>
    </w:p>
    <w:p w:rsidR="005C0630" w:rsidRPr="00181AEF" w:rsidRDefault="005C0630" w:rsidP="0066138A">
      <w:pPr>
        <w:spacing w:line="300" w:lineRule="auto"/>
        <w:jc w:val="both"/>
        <w:rPr>
          <w:rFonts w:asciiTheme="minorHAnsi" w:hAnsiTheme="minorHAnsi" w:cstheme="minorHAnsi"/>
          <w:sz w:val="22"/>
          <w:szCs w:val="22"/>
        </w:rPr>
      </w:pPr>
      <w:r w:rsidRPr="00181AEF">
        <w:rPr>
          <w:rFonts w:asciiTheme="minorHAnsi" w:hAnsiTheme="minorHAnsi" w:cstheme="minorHAnsi"/>
          <w:sz w:val="22"/>
          <w:szCs w:val="22"/>
        </w:rPr>
        <w:lastRenderedPageBreak/>
        <w:t>4 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5C0630" w:rsidRPr="00181AEF" w:rsidRDefault="005C0630" w:rsidP="0066138A">
      <w:pPr>
        <w:spacing w:line="300" w:lineRule="auto"/>
        <w:jc w:val="both"/>
        <w:rPr>
          <w:rFonts w:asciiTheme="minorHAnsi" w:hAnsiTheme="minorHAnsi" w:cstheme="minorHAnsi"/>
          <w:sz w:val="22"/>
          <w:szCs w:val="22"/>
        </w:rPr>
      </w:pPr>
      <w:r w:rsidRPr="00181AEF">
        <w:rPr>
          <w:rFonts w:asciiTheme="minorHAnsi" w:hAnsiTheme="minorHAnsi" w:cstheme="minorHAnsi"/>
          <w:sz w:val="22"/>
          <w:szCs w:val="22"/>
        </w:rPr>
        <w:t>5 Η προφορική επικοινωνία με την αναθέτουσα αρχή, καθώς και μεταξύ αυτής και του αναδόχου, θα γίνονται υποχρεωτικά στην ελληνική γλώσσα. Ο ανάδοχος είναι υποχρεωμένος να διευκολύνει την επικοινωνία των αλλοδαπών υπαλλήλων του με την αναθέτουσα αρχή, με τον ορισμό και την παρουσία διερμηνέων.</w:t>
      </w:r>
    </w:p>
    <w:p w:rsidR="005C0630" w:rsidRPr="00181AEF" w:rsidRDefault="005C0630" w:rsidP="0066138A">
      <w:pPr>
        <w:spacing w:line="320" w:lineRule="atLeast"/>
        <w:jc w:val="both"/>
        <w:rPr>
          <w:rFonts w:asciiTheme="minorHAnsi" w:hAnsiTheme="minorHAnsi" w:cstheme="minorHAnsi"/>
          <w:sz w:val="22"/>
          <w:szCs w:val="22"/>
        </w:rPr>
      </w:pPr>
    </w:p>
    <w:p w:rsidR="005C0630" w:rsidRPr="00E226C7" w:rsidRDefault="005C0630" w:rsidP="0066138A">
      <w:pPr>
        <w:spacing w:line="300" w:lineRule="auto"/>
        <w:jc w:val="both"/>
        <w:rPr>
          <w:rFonts w:asciiTheme="minorHAnsi" w:hAnsiTheme="minorHAnsi" w:cstheme="minorHAnsi"/>
          <w:b/>
          <w:bCs/>
          <w:sz w:val="24"/>
          <w:szCs w:val="24"/>
          <w:u w:val="single"/>
        </w:rPr>
      </w:pPr>
      <w:r w:rsidRPr="00E226C7">
        <w:rPr>
          <w:rFonts w:asciiTheme="minorHAnsi" w:hAnsiTheme="minorHAnsi" w:cstheme="minorHAnsi"/>
          <w:b/>
          <w:bCs/>
          <w:sz w:val="24"/>
          <w:szCs w:val="24"/>
          <w:u w:val="single"/>
        </w:rPr>
        <w:t>Άρθρο 21: Δημοσιότητα - Δαπάνες δημοσίευσης</w:t>
      </w:r>
    </w:p>
    <w:p w:rsidR="0066138A" w:rsidRPr="0066138A" w:rsidRDefault="0066138A" w:rsidP="0066138A">
      <w:pPr>
        <w:spacing w:line="320" w:lineRule="atLeast"/>
        <w:jc w:val="both"/>
        <w:rPr>
          <w:rFonts w:asciiTheme="minorHAnsi" w:hAnsiTheme="minorHAnsi" w:cstheme="minorHAnsi"/>
          <w:b/>
          <w:bCs/>
          <w:sz w:val="24"/>
          <w:szCs w:val="24"/>
        </w:rPr>
      </w:pPr>
    </w:p>
    <w:p w:rsidR="005C0630" w:rsidRPr="00181AEF" w:rsidRDefault="005C0630" w:rsidP="0066138A">
      <w:pPr>
        <w:pStyle w:val="10"/>
        <w:shd w:val="clear" w:color="auto" w:fill="auto"/>
        <w:spacing w:after="0" w:line="300" w:lineRule="auto"/>
        <w:ind w:firstLine="0"/>
        <w:jc w:val="both"/>
        <w:rPr>
          <w:rFonts w:asciiTheme="minorHAnsi" w:hAnsiTheme="minorHAnsi" w:cstheme="minorHAnsi"/>
          <w:sz w:val="22"/>
          <w:szCs w:val="22"/>
        </w:rPr>
      </w:pPr>
      <w:r w:rsidRPr="00181AEF">
        <w:rPr>
          <w:rFonts w:asciiTheme="minorHAnsi" w:hAnsiTheme="minorHAnsi" w:cstheme="minorHAnsi"/>
          <w:sz w:val="22"/>
          <w:szCs w:val="22"/>
        </w:rPr>
        <w:t xml:space="preserve">Περίληψη της παρούσας διακήρυξης θα δημοσιευθεί σε μια τοπική εφημερίδα,  θα τοιχοκολληθεί στον πίνακα ανακοινώσεων του Δήμου και θα αναρτηθεί στο διαδίκτυο </w:t>
      </w:r>
      <w:hyperlink r:id="rId9" w:history="1">
        <w:r w:rsidRPr="00181AEF">
          <w:rPr>
            <w:rFonts w:asciiTheme="minorHAnsi" w:hAnsiTheme="minorHAnsi" w:cstheme="minorHAnsi"/>
            <w:sz w:val="22"/>
            <w:szCs w:val="22"/>
          </w:rPr>
          <w:t xml:space="preserve">(www.diavgeia.gov.gr </w:t>
        </w:r>
      </w:hyperlink>
      <w:r w:rsidRPr="00181AEF">
        <w:rPr>
          <w:rFonts w:asciiTheme="minorHAnsi" w:hAnsiTheme="minorHAnsi" w:cstheme="minorHAnsi"/>
          <w:sz w:val="22"/>
          <w:szCs w:val="22"/>
        </w:rPr>
        <w:t>και</w:t>
      </w:r>
      <w:hyperlink r:id="rId10" w:history="1">
        <w:r w:rsidRPr="00181AEF">
          <w:rPr>
            <w:rFonts w:asciiTheme="minorHAnsi" w:hAnsiTheme="minorHAnsi" w:cstheme="minorHAnsi"/>
            <w:sz w:val="22"/>
            <w:szCs w:val="22"/>
          </w:rPr>
          <w:t xml:space="preserve"> www.karpenissi.gr</w:t>
        </w:r>
      </w:hyperlink>
      <w:r w:rsidRPr="00181AEF">
        <w:rPr>
          <w:rFonts w:asciiTheme="minorHAnsi" w:hAnsiTheme="minorHAnsi" w:cstheme="minorHAnsi"/>
          <w:sz w:val="22"/>
          <w:szCs w:val="22"/>
        </w:rPr>
        <w:t>) σύμφωνα με τις διατάξεις του Ν.3861/2010 (ΦΕΚ112/Α’/13-7-2010) για την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ενώ ολόκληρη η διακήρυξη θα καταχωρηθεί στο Κεντρικό Ηλεκτρονικό Μητρώο Δημοσίων Συμβάσεων του άρθρου 11 του Ν 4013/11.</w:t>
      </w:r>
    </w:p>
    <w:p w:rsidR="005C0630" w:rsidRPr="00181AEF" w:rsidRDefault="005C0630" w:rsidP="0066138A">
      <w:pPr>
        <w:spacing w:line="320" w:lineRule="atLeast"/>
        <w:jc w:val="both"/>
        <w:rPr>
          <w:rFonts w:asciiTheme="minorHAnsi" w:hAnsiTheme="minorHAnsi" w:cstheme="minorHAnsi"/>
          <w:sz w:val="22"/>
          <w:szCs w:val="22"/>
        </w:rPr>
      </w:pPr>
    </w:p>
    <w:p w:rsidR="005C0630" w:rsidRPr="00E226C7" w:rsidRDefault="005C0630" w:rsidP="0066138A">
      <w:pPr>
        <w:spacing w:line="300" w:lineRule="auto"/>
        <w:jc w:val="both"/>
        <w:rPr>
          <w:rFonts w:asciiTheme="minorHAnsi" w:hAnsiTheme="minorHAnsi" w:cstheme="minorHAnsi"/>
          <w:b/>
          <w:bCs/>
          <w:sz w:val="24"/>
          <w:szCs w:val="24"/>
          <w:u w:val="single"/>
        </w:rPr>
      </w:pPr>
      <w:r w:rsidRPr="00E226C7">
        <w:rPr>
          <w:rFonts w:asciiTheme="minorHAnsi" w:hAnsiTheme="minorHAnsi" w:cstheme="minorHAnsi"/>
          <w:b/>
          <w:bCs/>
          <w:sz w:val="24"/>
          <w:szCs w:val="24"/>
          <w:u w:val="single"/>
        </w:rPr>
        <w:t>Άρθρο 22: Σειρά ισχύος εγγράφων της σύμβασης</w:t>
      </w:r>
    </w:p>
    <w:p w:rsidR="0066138A" w:rsidRPr="0066138A" w:rsidRDefault="0066138A" w:rsidP="0066138A">
      <w:pPr>
        <w:spacing w:line="320" w:lineRule="atLeast"/>
        <w:jc w:val="both"/>
        <w:rPr>
          <w:rFonts w:asciiTheme="minorHAnsi" w:hAnsiTheme="minorHAnsi" w:cstheme="minorHAnsi"/>
          <w:b/>
          <w:bCs/>
          <w:sz w:val="24"/>
          <w:szCs w:val="24"/>
        </w:rPr>
      </w:pPr>
    </w:p>
    <w:p w:rsidR="005C0630" w:rsidRPr="00181AEF" w:rsidRDefault="0066138A" w:rsidP="0066138A">
      <w:pPr>
        <w:spacing w:line="300" w:lineRule="auto"/>
        <w:jc w:val="both"/>
        <w:rPr>
          <w:rFonts w:asciiTheme="minorHAnsi" w:hAnsiTheme="minorHAnsi" w:cstheme="minorHAnsi"/>
          <w:sz w:val="22"/>
          <w:szCs w:val="22"/>
        </w:rPr>
      </w:pPr>
      <w:r>
        <w:rPr>
          <w:rFonts w:asciiTheme="minorHAnsi" w:hAnsiTheme="minorHAnsi" w:cstheme="minorHAnsi"/>
          <w:sz w:val="22"/>
          <w:szCs w:val="22"/>
        </w:rPr>
        <w:t xml:space="preserve">Τα έγγραφα της σύμβασης </w:t>
      </w:r>
      <w:r w:rsidR="005C0630" w:rsidRPr="00181AEF">
        <w:rPr>
          <w:rFonts w:asciiTheme="minorHAnsi" w:hAnsiTheme="minorHAnsi" w:cstheme="minorHAnsi"/>
          <w:sz w:val="22"/>
          <w:szCs w:val="22"/>
        </w:rPr>
        <w:t xml:space="preserve">με βάση τα οποία θα εκτελεσθεί η προμήθεια/υπηρεσία είναι τα αναφερόμενα παρακάτω. Σε περίπτωση ασυμφωνίας των περιεχομένων σε αυτά όρων, η σειρά ισχύος καθορίζεται  ως κατωτέρω. </w:t>
      </w:r>
    </w:p>
    <w:p w:rsidR="005C0630" w:rsidRPr="00181AEF" w:rsidRDefault="005C0630" w:rsidP="0066138A">
      <w:pPr>
        <w:spacing w:line="300" w:lineRule="auto"/>
        <w:jc w:val="both"/>
        <w:rPr>
          <w:rFonts w:asciiTheme="minorHAnsi" w:hAnsiTheme="minorHAnsi" w:cstheme="minorHAnsi"/>
          <w:sz w:val="22"/>
          <w:szCs w:val="22"/>
        </w:rPr>
      </w:pPr>
      <w:r w:rsidRPr="00181AEF">
        <w:rPr>
          <w:rFonts w:asciiTheme="minorHAnsi" w:hAnsiTheme="minorHAnsi" w:cstheme="minorHAnsi"/>
          <w:sz w:val="22"/>
          <w:szCs w:val="22"/>
        </w:rPr>
        <w:t>1. Το συμφωνητικό</w:t>
      </w:r>
    </w:p>
    <w:p w:rsidR="005C0630" w:rsidRPr="00181AEF" w:rsidRDefault="005C0630" w:rsidP="0066138A">
      <w:pPr>
        <w:spacing w:line="300" w:lineRule="auto"/>
        <w:jc w:val="both"/>
        <w:rPr>
          <w:rFonts w:asciiTheme="minorHAnsi" w:hAnsiTheme="minorHAnsi" w:cstheme="minorHAnsi"/>
          <w:sz w:val="22"/>
          <w:szCs w:val="22"/>
        </w:rPr>
      </w:pPr>
      <w:r w:rsidRPr="00181AEF">
        <w:rPr>
          <w:rFonts w:asciiTheme="minorHAnsi" w:hAnsiTheme="minorHAnsi" w:cstheme="minorHAnsi"/>
          <w:sz w:val="22"/>
          <w:szCs w:val="22"/>
        </w:rPr>
        <w:t>2. Η παρούσα διακήρυξη</w:t>
      </w:r>
    </w:p>
    <w:p w:rsidR="005C0630" w:rsidRPr="00181AEF" w:rsidRDefault="005C0630" w:rsidP="0066138A">
      <w:pPr>
        <w:spacing w:line="300" w:lineRule="auto"/>
        <w:jc w:val="both"/>
        <w:rPr>
          <w:rFonts w:asciiTheme="minorHAnsi" w:hAnsiTheme="minorHAnsi" w:cstheme="minorHAnsi"/>
          <w:sz w:val="22"/>
          <w:szCs w:val="22"/>
        </w:rPr>
      </w:pPr>
      <w:r w:rsidRPr="00181AEF">
        <w:rPr>
          <w:rFonts w:asciiTheme="minorHAnsi" w:hAnsiTheme="minorHAnsi" w:cstheme="minorHAnsi"/>
          <w:sz w:val="22"/>
          <w:szCs w:val="22"/>
        </w:rPr>
        <w:t>3. Η αρ</w:t>
      </w:r>
      <w:r w:rsidR="006C4DAC" w:rsidRPr="00181AEF">
        <w:rPr>
          <w:rFonts w:asciiTheme="minorHAnsi" w:hAnsiTheme="minorHAnsi" w:cstheme="minorHAnsi"/>
          <w:sz w:val="22"/>
          <w:szCs w:val="22"/>
        </w:rPr>
        <w:t xml:space="preserve">. </w:t>
      </w:r>
      <w:r w:rsidR="00BC1659">
        <w:rPr>
          <w:rFonts w:asciiTheme="minorHAnsi" w:hAnsiTheme="minorHAnsi" w:cstheme="minorHAnsi"/>
          <w:sz w:val="22"/>
          <w:szCs w:val="22"/>
        </w:rPr>
        <w:t>18</w:t>
      </w:r>
      <w:r w:rsidR="006C4DAC" w:rsidRPr="00181AEF">
        <w:rPr>
          <w:rFonts w:asciiTheme="minorHAnsi" w:hAnsiTheme="minorHAnsi" w:cstheme="minorHAnsi"/>
          <w:sz w:val="22"/>
          <w:szCs w:val="22"/>
        </w:rPr>
        <w:t>/201</w:t>
      </w:r>
      <w:r w:rsidR="00BC1659">
        <w:rPr>
          <w:rFonts w:asciiTheme="minorHAnsi" w:hAnsiTheme="minorHAnsi" w:cstheme="minorHAnsi"/>
          <w:sz w:val="22"/>
          <w:szCs w:val="22"/>
        </w:rPr>
        <w:t>9</w:t>
      </w:r>
      <w:r w:rsidRPr="00181AEF">
        <w:rPr>
          <w:rFonts w:asciiTheme="minorHAnsi" w:hAnsiTheme="minorHAnsi" w:cstheme="minorHAnsi"/>
          <w:sz w:val="22"/>
          <w:szCs w:val="22"/>
        </w:rPr>
        <w:t xml:space="preserve">  μελέτη της Διεύθυνσης Τεχνικών Υπηρεσιών</w:t>
      </w:r>
    </w:p>
    <w:p w:rsidR="005C0630" w:rsidRPr="00181AEF" w:rsidRDefault="005C0630" w:rsidP="0066138A">
      <w:pPr>
        <w:spacing w:line="320" w:lineRule="atLeast"/>
        <w:jc w:val="both"/>
        <w:rPr>
          <w:rFonts w:asciiTheme="minorHAnsi" w:hAnsiTheme="minorHAnsi" w:cstheme="minorHAnsi"/>
          <w:sz w:val="22"/>
          <w:szCs w:val="22"/>
        </w:rPr>
      </w:pPr>
    </w:p>
    <w:p w:rsidR="005C0630" w:rsidRPr="00E226C7" w:rsidRDefault="005C0630" w:rsidP="0066138A">
      <w:pPr>
        <w:spacing w:line="300" w:lineRule="auto"/>
        <w:jc w:val="both"/>
        <w:rPr>
          <w:rFonts w:asciiTheme="minorHAnsi" w:hAnsiTheme="minorHAnsi" w:cstheme="minorHAnsi"/>
          <w:b/>
          <w:bCs/>
          <w:sz w:val="24"/>
          <w:szCs w:val="24"/>
          <w:u w:val="single"/>
        </w:rPr>
      </w:pPr>
      <w:r w:rsidRPr="00E226C7">
        <w:rPr>
          <w:rFonts w:asciiTheme="minorHAnsi" w:hAnsiTheme="minorHAnsi" w:cstheme="minorHAnsi"/>
          <w:b/>
          <w:bCs/>
          <w:sz w:val="24"/>
          <w:szCs w:val="24"/>
          <w:u w:val="single"/>
        </w:rPr>
        <w:t>Άρθρο 23: Παροχή διευκρινίσεων για τη διαδικασία σύναψης σύμβασης</w:t>
      </w:r>
    </w:p>
    <w:p w:rsidR="0066138A" w:rsidRPr="0066138A" w:rsidRDefault="0066138A" w:rsidP="0066138A">
      <w:pPr>
        <w:spacing w:line="320" w:lineRule="atLeast"/>
        <w:jc w:val="both"/>
        <w:rPr>
          <w:rFonts w:asciiTheme="minorHAnsi" w:hAnsiTheme="minorHAnsi" w:cstheme="minorHAnsi"/>
          <w:b/>
          <w:bCs/>
          <w:sz w:val="24"/>
          <w:szCs w:val="24"/>
        </w:rPr>
      </w:pPr>
    </w:p>
    <w:p w:rsidR="005C0630" w:rsidRDefault="005C0630" w:rsidP="0066138A">
      <w:pPr>
        <w:spacing w:line="300" w:lineRule="auto"/>
        <w:jc w:val="both"/>
        <w:rPr>
          <w:rFonts w:asciiTheme="minorHAnsi" w:hAnsiTheme="minorHAnsi" w:cstheme="minorHAnsi"/>
          <w:sz w:val="22"/>
          <w:szCs w:val="22"/>
          <w:lang w:eastAsia="el-GR"/>
        </w:rPr>
      </w:pPr>
      <w:r w:rsidRPr="00181AEF">
        <w:rPr>
          <w:rFonts w:asciiTheme="minorHAnsi" w:hAnsiTheme="minorHAnsi" w:cstheme="minorHAnsi"/>
          <w:sz w:val="22"/>
          <w:szCs w:val="22"/>
          <w:lang w:eastAsia="el-GR"/>
        </w:rPr>
        <w:t>Εφόσον έχουν ζητηθεί εγκαίρως, ο Δήμος παρέχει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μέχρι και την προηγούμενη ημέρα από τη λήξη της προθεσμίας που έχει οριστεί για την παραλαβή των προσφορών.</w:t>
      </w:r>
    </w:p>
    <w:p w:rsidR="005C0630" w:rsidRPr="00181AEF" w:rsidRDefault="005C0630" w:rsidP="0066138A">
      <w:pPr>
        <w:spacing w:line="320" w:lineRule="atLeast"/>
        <w:jc w:val="both"/>
        <w:rPr>
          <w:rFonts w:asciiTheme="minorHAnsi" w:hAnsiTheme="minorHAnsi" w:cstheme="minorHAnsi"/>
          <w:sz w:val="22"/>
          <w:szCs w:val="22"/>
        </w:rPr>
      </w:pPr>
    </w:p>
    <w:p w:rsidR="005C0630" w:rsidRPr="00E226C7" w:rsidRDefault="005C0630" w:rsidP="0066138A">
      <w:pPr>
        <w:spacing w:line="300" w:lineRule="auto"/>
        <w:jc w:val="both"/>
        <w:rPr>
          <w:rFonts w:asciiTheme="minorHAnsi" w:hAnsiTheme="minorHAnsi" w:cstheme="minorHAnsi"/>
          <w:b/>
          <w:bCs/>
          <w:sz w:val="24"/>
          <w:szCs w:val="24"/>
          <w:u w:val="single"/>
        </w:rPr>
      </w:pPr>
      <w:r w:rsidRPr="00E226C7">
        <w:rPr>
          <w:rFonts w:asciiTheme="minorHAnsi" w:hAnsiTheme="minorHAnsi" w:cstheme="minorHAnsi"/>
          <w:b/>
          <w:bCs/>
          <w:sz w:val="24"/>
          <w:szCs w:val="24"/>
          <w:u w:val="single"/>
        </w:rPr>
        <w:t>Άρθρο 24: Τεκμήριο από τη συμμετοχή στη διαδικασία σύναψης σύμβασης</w:t>
      </w:r>
    </w:p>
    <w:p w:rsidR="0066138A" w:rsidRPr="0066138A" w:rsidRDefault="0066138A" w:rsidP="0066138A">
      <w:pPr>
        <w:spacing w:line="320" w:lineRule="atLeast"/>
        <w:jc w:val="both"/>
        <w:rPr>
          <w:rFonts w:asciiTheme="minorHAnsi" w:hAnsiTheme="minorHAnsi" w:cstheme="minorHAnsi"/>
          <w:b/>
          <w:bCs/>
          <w:sz w:val="24"/>
          <w:szCs w:val="24"/>
        </w:rPr>
      </w:pPr>
    </w:p>
    <w:p w:rsidR="005C0630" w:rsidRPr="00181AEF" w:rsidRDefault="005C0630" w:rsidP="0066138A">
      <w:pPr>
        <w:spacing w:line="300" w:lineRule="auto"/>
        <w:jc w:val="both"/>
        <w:rPr>
          <w:rFonts w:asciiTheme="minorHAnsi" w:hAnsiTheme="minorHAnsi" w:cstheme="minorHAnsi"/>
          <w:sz w:val="22"/>
          <w:szCs w:val="22"/>
        </w:rPr>
      </w:pPr>
      <w:r w:rsidRPr="00181AEF">
        <w:rPr>
          <w:rFonts w:asciiTheme="minorHAnsi" w:hAnsiTheme="minorHAnsi" w:cstheme="minorHAnsi"/>
          <w:sz w:val="22"/>
          <w:szCs w:val="22"/>
        </w:rPr>
        <w:t>Η υποβολή προσφοράς στον διαγωνισμό αποτελεί τεκμήριο ότι ο διαγωνιζόμενος έχει λάβει πλήρη γνώση αυτής της διακήρυξης και των λοιπών εγγράφων της σύμβασης και γνωρίζει πλ</w:t>
      </w:r>
      <w:r w:rsidR="00A86F7C" w:rsidRPr="00181AEF">
        <w:rPr>
          <w:rFonts w:asciiTheme="minorHAnsi" w:hAnsiTheme="minorHAnsi" w:cstheme="minorHAnsi"/>
          <w:sz w:val="22"/>
          <w:szCs w:val="22"/>
        </w:rPr>
        <w:t>ήρως τις συνθήκες εκτέλεσης της</w:t>
      </w:r>
      <w:r w:rsidRPr="00181AEF">
        <w:rPr>
          <w:rFonts w:asciiTheme="minorHAnsi" w:hAnsiTheme="minorHAnsi" w:cstheme="minorHAnsi"/>
          <w:sz w:val="22"/>
          <w:szCs w:val="22"/>
        </w:rPr>
        <w:t>.</w:t>
      </w:r>
    </w:p>
    <w:p w:rsidR="005C0630" w:rsidRPr="00181AEF" w:rsidRDefault="005C0630" w:rsidP="0066138A">
      <w:pPr>
        <w:spacing w:line="320" w:lineRule="atLeast"/>
        <w:jc w:val="both"/>
        <w:rPr>
          <w:rFonts w:asciiTheme="minorHAnsi" w:hAnsiTheme="minorHAnsi" w:cstheme="minorHAnsi"/>
          <w:sz w:val="22"/>
          <w:szCs w:val="22"/>
        </w:rPr>
      </w:pPr>
    </w:p>
    <w:p w:rsidR="005C0630" w:rsidRPr="00E226C7" w:rsidRDefault="005C0630" w:rsidP="0066138A">
      <w:pPr>
        <w:spacing w:line="300" w:lineRule="auto"/>
        <w:jc w:val="both"/>
        <w:rPr>
          <w:rFonts w:asciiTheme="minorHAnsi" w:hAnsiTheme="minorHAnsi" w:cstheme="minorHAnsi"/>
          <w:b/>
          <w:bCs/>
          <w:sz w:val="24"/>
          <w:szCs w:val="24"/>
          <w:u w:val="single"/>
        </w:rPr>
      </w:pPr>
      <w:r w:rsidRPr="00E226C7">
        <w:rPr>
          <w:rFonts w:asciiTheme="minorHAnsi" w:hAnsiTheme="minorHAnsi" w:cstheme="minorHAnsi"/>
          <w:b/>
          <w:bCs/>
          <w:sz w:val="24"/>
          <w:szCs w:val="24"/>
          <w:u w:val="single"/>
        </w:rPr>
        <w:t xml:space="preserve">Άρθρο 25: Χρόνος, τόπος και διάρκεια εκτέλεσης </w:t>
      </w:r>
    </w:p>
    <w:p w:rsidR="0066138A" w:rsidRPr="0066138A" w:rsidRDefault="0066138A" w:rsidP="0066138A">
      <w:pPr>
        <w:spacing w:line="320" w:lineRule="atLeast"/>
        <w:jc w:val="both"/>
        <w:rPr>
          <w:rFonts w:asciiTheme="minorHAnsi" w:hAnsiTheme="minorHAnsi" w:cstheme="minorHAnsi"/>
          <w:b/>
          <w:bCs/>
          <w:sz w:val="24"/>
          <w:szCs w:val="24"/>
        </w:rPr>
      </w:pPr>
    </w:p>
    <w:p w:rsidR="00477F4A" w:rsidRPr="00181AEF" w:rsidRDefault="005C0630" w:rsidP="0066138A">
      <w:pPr>
        <w:pStyle w:val="a8"/>
        <w:widowControl w:val="0"/>
        <w:autoSpaceDE w:val="0"/>
        <w:spacing w:line="300" w:lineRule="auto"/>
        <w:ind w:left="0"/>
        <w:jc w:val="both"/>
        <w:rPr>
          <w:rFonts w:asciiTheme="minorHAnsi" w:hAnsiTheme="minorHAnsi" w:cstheme="minorHAnsi"/>
          <w:sz w:val="22"/>
          <w:szCs w:val="22"/>
          <w:lang w:eastAsia="el-GR"/>
        </w:rPr>
      </w:pPr>
      <w:r w:rsidRPr="00181AEF">
        <w:rPr>
          <w:rFonts w:asciiTheme="minorHAnsi" w:hAnsiTheme="minorHAnsi" w:cstheme="minorHAnsi"/>
          <w:b/>
          <w:bCs/>
          <w:sz w:val="22"/>
          <w:szCs w:val="22"/>
          <w:lang w:eastAsia="el-GR"/>
        </w:rPr>
        <w:t>1</w:t>
      </w:r>
      <w:r w:rsidRPr="00181AEF">
        <w:rPr>
          <w:rFonts w:asciiTheme="minorHAnsi" w:hAnsiTheme="minorHAnsi" w:cstheme="minorHAnsi"/>
          <w:sz w:val="22"/>
          <w:szCs w:val="22"/>
          <w:lang w:eastAsia="el-GR"/>
        </w:rPr>
        <w:t>.</w:t>
      </w:r>
      <w:r w:rsidR="00F013F9" w:rsidRPr="00181AEF">
        <w:rPr>
          <w:rFonts w:asciiTheme="minorHAnsi" w:hAnsiTheme="minorHAnsi" w:cstheme="minorHAnsi"/>
          <w:sz w:val="22"/>
          <w:szCs w:val="22"/>
          <w:lang w:eastAsia="el-GR"/>
        </w:rPr>
        <w:t xml:space="preserve"> </w:t>
      </w:r>
      <w:r w:rsidRPr="00181AEF">
        <w:rPr>
          <w:rFonts w:asciiTheme="minorHAnsi" w:hAnsiTheme="minorHAnsi" w:cstheme="minorHAnsi"/>
          <w:sz w:val="22"/>
          <w:szCs w:val="22"/>
          <w:lang w:eastAsia="el-GR"/>
        </w:rPr>
        <w:t xml:space="preserve">Ο ανάδοχος υποχρεούται να </w:t>
      </w:r>
      <w:r w:rsidR="000D4C65" w:rsidRPr="00181AEF">
        <w:rPr>
          <w:rFonts w:asciiTheme="minorHAnsi" w:hAnsiTheme="minorHAnsi" w:cstheme="minorHAnsi"/>
          <w:sz w:val="22"/>
          <w:szCs w:val="22"/>
          <w:lang w:eastAsia="el-GR"/>
        </w:rPr>
        <w:t xml:space="preserve">ανταποκριθεί άμεσα στην </w:t>
      </w:r>
      <w:r w:rsidR="00D330A2" w:rsidRPr="00181AEF">
        <w:rPr>
          <w:rFonts w:asciiTheme="minorHAnsi" w:hAnsiTheme="minorHAnsi" w:cstheme="minorHAnsi"/>
          <w:sz w:val="22"/>
          <w:szCs w:val="22"/>
          <w:lang w:eastAsia="el-GR"/>
        </w:rPr>
        <w:t xml:space="preserve">αποκατάσταση βλαβών </w:t>
      </w:r>
      <w:r w:rsidR="00477F4A" w:rsidRPr="00181AEF">
        <w:rPr>
          <w:rFonts w:asciiTheme="minorHAnsi" w:hAnsiTheme="minorHAnsi" w:cstheme="minorHAnsi"/>
          <w:sz w:val="22"/>
          <w:szCs w:val="22"/>
          <w:lang w:eastAsia="el-GR"/>
        </w:rPr>
        <w:t xml:space="preserve">των δικτύων ηλεκτροφωτισμού, </w:t>
      </w:r>
      <w:r w:rsidR="00D330A2" w:rsidRPr="00181AEF">
        <w:rPr>
          <w:rFonts w:asciiTheme="minorHAnsi" w:hAnsiTheme="minorHAnsi" w:cstheme="minorHAnsi"/>
          <w:sz w:val="22"/>
          <w:szCs w:val="22"/>
          <w:lang w:eastAsia="el-GR"/>
        </w:rPr>
        <w:t>καθώς και σε όλες τις εργασίες που περιγράφονται στην μελέτη κατόπιν συνεννόησης με την Υπηρεσία</w:t>
      </w:r>
      <w:r w:rsidR="00477F4A" w:rsidRPr="00181AEF">
        <w:rPr>
          <w:rFonts w:asciiTheme="minorHAnsi" w:hAnsiTheme="minorHAnsi" w:cstheme="minorHAnsi"/>
          <w:sz w:val="22"/>
          <w:szCs w:val="22"/>
          <w:lang w:eastAsia="el-GR"/>
        </w:rPr>
        <w:t xml:space="preserve"> στις Δημοτικές Ενότητες Δομνίστας, Κτημενίων, Ποταμιάς, Προυσού, Φουρνάς και των Τ.Κ. </w:t>
      </w:r>
      <w:r w:rsidR="00477F4A" w:rsidRPr="00181AEF">
        <w:rPr>
          <w:rFonts w:asciiTheme="minorHAnsi" w:hAnsiTheme="minorHAnsi" w:cstheme="minorHAnsi"/>
          <w:sz w:val="22"/>
          <w:szCs w:val="22"/>
          <w:lang w:eastAsia="el-GR"/>
        </w:rPr>
        <w:lastRenderedPageBreak/>
        <w:t>της ΔΕ Καρπενησίου.</w:t>
      </w:r>
    </w:p>
    <w:p w:rsidR="005C0630" w:rsidRPr="00181AEF" w:rsidRDefault="00477F4A" w:rsidP="0066138A">
      <w:pPr>
        <w:pStyle w:val="a8"/>
        <w:widowControl w:val="0"/>
        <w:autoSpaceDE w:val="0"/>
        <w:spacing w:line="300" w:lineRule="auto"/>
        <w:ind w:left="0"/>
        <w:jc w:val="both"/>
        <w:rPr>
          <w:rFonts w:asciiTheme="minorHAnsi" w:hAnsiTheme="minorHAnsi" w:cstheme="minorHAnsi"/>
          <w:sz w:val="22"/>
          <w:szCs w:val="22"/>
          <w:lang w:eastAsia="el-GR"/>
        </w:rPr>
      </w:pPr>
      <w:r w:rsidRPr="00181AEF">
        <w:rPr>
          <w:rFonts w:asciiTheme="minorHAnsi" w:hAnsiTheme="minorHAnsi" w:cstheme="minorHAnsi"/>
          <w:sz w:val="22"/>
          <w:szCs w:val="22"/>
          <w:lang w:eastAsia="el-GR"/>
        </w:rPr>
        <w:t xml:space="preserve"> </w:t>
      </w:r>
      <w:r w:rsidR="005C0630" w:rsidRPr="00181AEF">
        <w:rPr>
          <w:rFonts w:asciiTheme="minorHAnsi" w:hAnsiTheme="minorHAnsi" w:cstheme="minorHAnsi"/>
          <w:sz w:val="22"/>
          <w:szCs w:val="22"/>
          <w:lang w:eastAsia="el-GR"/>
        </w:rPr>
        <w:t xml:space="preserve">Την ευθύνη για την παρακολούθηση της ορθής εκτέλεσης της υπηρεσίας θα έχει το αρμόδιο Τμήμα του Δήμου, το οποίο θα εκδίδει σχετική βεβαίωση για </w:t>
      </w:r>
      <w:r w:rsidR="0017603F" w:rsidRPr="00181AEF">
        <w:rPr>
          <w:rFonts w:asciiTheme="minorHAnsi" w:hAnsiTheme="minorHAnsi" w:cstheme="minorHAnsi"/>
          <w:sz w:val="22"/>
          <w:szCs w:val="22"/>
          <w:lang w:eastAsia="el-GR"/>
        </w:rPr>
        <w:t>το αντίστοιχο χρονικό διάστημα παροχής της υπηρεσίας</w:t>
      </w:r>
      <w:r w:rsidR="005C0630" w:rsidRPr="00181AEF">
        <w:rPr>
          <w:rFonts w:asciiTheme="minorHAnsi" w:hAnsiTheme="minorHAnsi" w:cstheme="minorHAnsi"/>
          <w:sz w:val="22"/>
          <w:szCs w:val="22"/>
          <w:lang w:eastAsia="el-GR"/>
        </w:rPr>
        <w:t xml:space="preserve"> μετά την έκδοση των αντίστοιχων τιμολογίων από τον ανάδοχο.</w:t>
      </w:r>
    </w:p>
    <w:p w:rsidR="005C0630" w:rsidRPr="00181AEF" w:rsidRDefault="00472C7A" w:rsidP="0066138A">
      <w:pPr>
        <w:autoSpaceDE w:val="0"/>
        <w:autoSpaceDN w:val="0"/>
        <w:adjustRightInd w:val="0"/>
        <w:spacing w:line="300" w:lineRule="auto"/>
        <w:jc w:val="both"/>
        <w:rPr>
          <w:rFonts w:asciiTheme="minorHAnsi" w:hAnsiTheme="minorHAnsi" w:cstheme="minorHAnsi"/>
          <w:sz w:val="22"/>
          <w:szCs w:val="22"/>
          <w:lang w:eastAsia="el-GR"/>
        </w:rPr>
      </w:pPr>
      <w:r w:rsidRPr="0066138A">
        <w:rPr>
          <w:rFonts w:asciiTheme="minorHAnsi" w:hAnsiTheme="minorHAnsi" w:cstheme="minorHAnsi"/>
          <w:b/>
          <w:sz w:val="22"/>
          <w:szCs w:val="22"/>
          <w:lang w:eastAsia="el-GR"/>
        </w:rPr>
        <w:t>2.</w:t>
      </w:r>
      <w:r w:rsidR="0066138A">
        <w:rPr>
          <w:rFonts w:asciiTheme="minorHAnsi" w:hAnsiTheme="minorHAnsi" w:cstheme="minorHAnsi"/>
          <w:sz w:val="22"/>
          <w:szCs w:val="22"/>
          <w:lang w:eastAsia="el-GR"/>
        </w:rPr>
        <w:t xml:space="preserve"> </w:t>
      </w:r>
      <w:r w:rsidR="0030104F" w:rsidRPr="00181AEF">
        <w:rPr>
          <w:rFonts w:asciiTheme="minorHAnsi" w:hAnsiTheme="minorHAnsi" w:cstheme="minorHAnsi"/>
          <w:sz w:val="22"/>
          <w:szCs w:val="22"/>
          <w:lang w:eastAsia="el-GR"/>
        </w:rPr>
        <w:t>Η διάρκεια</w:t>
      </w:r>
      <w:r w:rsidR="002327F1" w:rsidRPr="00181AEF">
        <w:rPr>
          <w:rFonts w:asciiTheme="minorHAnsi" w:hAnsiTheme="minorHAnsi" w:cstheme="minorHAnsi"/>
          <w:sz w:val="22"/>
          <w:szCs w:val="22"/>
          <w:lang w:eastAsia="el-GR"/>
        </w:rPr>
        <w:t xml:space="preserve"> εκτέλεσης της εργασίας είναι (</w:t>
      </w:r>
      <w:r w:rsidRPr="00181AEF">
        <w:rPr>
          <w:rFonts w:asciiTheme="minorHAnsi" w:hAnsiTheme="minorHAnsi" w:cstheme="minorHAnsi"/>
          <w:sz w:val="22"/>
          <w:szCs w:val="22"/>
          <w:lang w:eastAsia="el-GR"/>
        </w:rPr>
        <w:t>1</w:t>
      </w:r>
      <w:r w:rsidR="002327F1" w:rsidRPr="00181AEF">
        <w:rPr>
          <w:rFonts w:asciiTheme="minorHAnsi" w:hAnsiTheme="minorHAnsi" w:cstheme="minorHAnsi"/>
          <w:sz w:val="22"/>
          <w:szCs w:val="22"/>
          <w:lang w:eastAsia="el-GR"/>
        </w:rPr>
        <w:t xml:space="preserve">) </w:t>
      </w:r>
      <w:r w:rsidRPr="00181AEF">
        <w:rPr>
          <w:rFonts w:asciiTheme="minorHAnsi" w:hAnsiTheme="minorHAnsi" w:cstheme="minorHAnsi"/>
          <w:sz w:val="22"/>
          <w:szCs w:val="22"/>
          <w:lang w:eastAsia="el-GR"/>
        </w:rPr>
        <w:t>ένα</w:t>
      </w:r>
      <w:r w:rsidR="0030104F" w:rsidRPr="00181AEF">
        <w:rPr>
          <w:rFonts w:asciiTheme="minorHAnsi" w:hAnsiTheme="minorHAnsi" w:cstheme="minorHAnsi"/>
          <w:sz w:val="22"/>
          <w:szCs w:val="22"/>
          <w:lang w:eastAsia="el-GR"/>
        </w:rPr>
        <w:t xml:space="preserve"> έτ</w:t>
      </w:r>
      <w:r w:rsidRPr="00181AEF">
        <w:rPr>
          <w:rFonts w:asciiTheme="minorHAnsi" w:hAnsiTheme="minorHAnsi" w:cstheme="minorHAnsi"/>
          <w:sz w:val="22"/>
          <w:szCs w:val="22"/>
          <w:lang w:eastAsia="el-GR"/>
        </w:rPr>
        <w:t>ος</w:t>
      </w:r>
      <w:r w:rsidR="00F013F9" w:rsidRPr="00181AEF">
        <w:rPr>
          <w:rFonts w:asciiTheme="minorHAnsi" w:hAnsiTheme="minorHAnsi" w:cstheme="minorHAnsi"/>
          <w:sz w:val="22"/>
          <w:szCs w:val="22"/>
          <w:lang w:eastAsia="el-GR"/>
        </w:rPr>
        <w:t xml:space="preserve"> από την υπογραφή της σύμβασης</w:t>
      </w:r>
      <w:r w:rsidR="0030104F" w:rsidRPr="00181AEF">
        <w:rPr>
          <w:rFonts w:asciiTheme="minorHAnsi" w:hAnsiTheme="minorHAnsi" w:cstheme="minorHAnsi"/>
          <w:sz w:val="22"/>
          <w:szCs w:val="22"/>
          <w:lang w:eastAsia="el-GR"/>
        </w:rPr>
        <w:t>.</w:t>
      </w:r>
    </w:p>
    <w:p w:rsidR="005C0630" w:rsidRDefault="005C0630" w:rsidP="00B60025">
      <w:pPr>
        <w:jc w:val="both"/>
        <w:rPr>
          <w:rFonts w:ascii="Times New Roman" w:hAnsi="Times New Roman" w:cs="Times New Roman"/>
          <w:sz w:val="22"/>
          <w:szCs w:val="22"/>
        </w:rPr>
      </w:pPr>
    </w:p>
    <w:p w:rsidR="00FE6AD9" w:rsidRDefault="00FE6AD9" w:rsidP="00B60025">
      <w:pPr>
        <w:jc w:val="both"/>
        <w:rPr>
          <w:rFonts w:ascii="Times New Roman" w:hAnsi="Times New Roman" w:cs="Times New Roman"/>
          <w:sz w:val="22"/>
          <w:szCs w:val="22"/>
        </w:rPr>
      </w:pPr>
    </w:p>
    <w:p w:rsidR="00FE6AD9" w:rsidRPr="00A41860" w:rsidRDefault="00FE6AD9" w:rsidP="00B60025">
      <w:pPr>
        <w:jc w:val="both"/>
        <w:rPr>
          <w:rFonts w:ascii="Times New Roman" w:hAnsi="Times New Roman" w:cs="Times New Roman"/>
          <w:sz w:val="22"/>
          <w:szCs w:val="22"/>
        </w:rPr>
      </w:pPr>
    </w:p>
    <w:tbl>
      <w:tblPr>
        <w:tblW w:w="4038" w:type="dxa"/>
        <w:jc w:val="right"/>
        <w:tblLook w:val="01E0"/>
      </w:tblPr>
      <w:tblGrid>
        <w:gridCol w:w="4038"/>
      </w:tblGrid>
      <w:tr w:rsidR="00B769B9" w:rsidRPr="0066138A" w:rsidTr="0034440C">
        <w:trPr>
          <w:jc w:val="right"/>
        </w:trPr>
        <w:tc>
          <w:tcPr>
            <w:tcW w:w="4038" w:type="dxa"/>
          </w:tcPr>
          <w:p w:rsidR="00B769B9" w:rsidRPr="0066138A" w:rsidRDefault="00B769B9" w:rsidP="00506F3D">
            <w:pPr>
              <w:jc w:val="center"/>
              <w:rPr>
                <w:rFonts w:asciiTheme="minorHAnsi" w:hAnsiTheme="minorHAnsi" w:cstheme="minorHAnsi"/>
                <w:b/>
                <w:bCs/>
                <w:sz w:val="22"/>
                <w:szCs w:val="22"/>
              </w:rPr>
            </w:pPr>
            <w:r w:rsidRPr="0066138A">
              <w:rPr>
                <w:rFonts w:asciiTheme="minorHAnsi" w:hAnsiTheme="minorHAnsi" w:cstheme="minorHAnsi"/>
                <w:b/>
                <w:bCs/>
                <w:sz w:val="22"/>
                <w:szCs w:val="22"/>
              </w:rPr>
              <w:t>Ο ΔΗΜΑΡΧΟΣ</w:t>
            </w:r>
          </w:p>
        </w:tc>
      </w:tr>
      <w:tr w:rsidR="00B769B9" w:rsidRPr="00A41860" w:rsidTr="0034440C">
        <w:trPr>
          <w:jc w:val="right"/>
        </w:trPr>
        <w:tc>
          <w:tcPr>
            <w:tcW w:w="4038" w:type="dxa"/>
          </w:tcPr>
          <w:p w:rsidR="00B769B9" w:rsidRPr="00A41860" w:rsidRDefault="00B769B9" w:rsidP="00506F3D">
            <w:pPr>
              <w:jc w:val="center"/>
              <w:rPr>
                <w:rFonts w:ascii="Times New Roman" w:hAnsi="Times New Roman" w:cs="Times New Roman"/>
                <w:sz w:val="22"/>
                <w:szCs w:val="22"/>
              </w:rPr>
            </w:pPr>
          </w:p>
        </w:tc>
      </w:tr>
      <w:tr w:rsidR="00B769B9" w:rsidRPr="00A41860" w:rsidTr="0034440C">
        <w:trPr>
          <w:jc w:val="right"/>
        </w:trPr>
        <w:tc>
          <w:tcPr>
            <w:tcW w:w="4038" w:type="dxa"/>
          </w:tcPr>
          <w:p w:rsidR="00B769B9" w:rsidRPr="00A41860" w:rsidRDefault="00B769B9" w:rsidP="00506F3D">
            <w:pPr>
              <w:jc w:val="center"/>
              <w:rPr>
                <w:rFonts w:ascii="Times New Roman" w:hAnsi="Times New Roman" w:cs="Times New Roman"/>
                <w:sz w:val="22"/>
                <w:szCs w:val="22"/>
              </w:rPr>
            </w:pPr>
          </w:p>
        </w:tc>
      </w:tr>
      <w:tr w:rsidR="00B769B9" w:rsidRPr="0066138A" w:rsidTr="0034440C">
        <w:trPr>
          <w:jc w:val="right"/>
        </w:trPr>
        <w:tc>
          <w:tcPr>
            <w:tcW w:w="4038" w:type="dxa"/>
          </w:tcPr>
          <w:p w:rsidR="00B769B9" w:rsidRPr="0066138A" w:rsidRDefault="00B769B9" w:rsidP="00506F3D">
            <w:pPr>
              <w:jc w:val="center"/>
              <w:rPr>
                <w:rFonts w:asciiTheme="minorHAnsi" w:hAnsiTheme="minorHAnsi" w:cstheme="minorHAnsi"/>
                <w:b/>
                <w:bCs/>
                <w:sz w:val="22"/>
                <w:szCs w:val="22"/>
              </w:rPr>
            </w:pPr>
            <w:r w:rsidRPr="0066138A">
              <w:rPr>
                <w:rFonts w:asciiTheme="minorHAnsi" w:hAnsiTheme="minorHAnsi" w:cstheme="minorHAnsi"/>
                <w:b/>
                <w:bCs/>
                <w:sz w:val="22"/>
                <w:szCs w:val="22"/>
              </w:rPr>
              <w:t>ΣΟΥΛΙΩΤΗΣ ΝΙΚΟΛΑΟΣ</w:t>
            </w:r>
          </w:p>
        </w:tc>
      </w:tr>
    </w:tbl>
    <w:p w:rsidR="005C0630" w:rsidRPr="00511A37" w:rsidRDefault="005C0630" w:rsidP="00511A37">
      <w:pPr>
        <w:pStyle w:val="9"/>
        <w:shd w:val="clear" w:color="auto" w:fill="auto"/>
        <w:spacing w:after="214" w:line="220" w:lineRule="exact"/>
        <w:ind w:right="100" w:firstLine="0"/>
      </w:pPr>
    </w:p>
    <w:sectPr w:rsidR="005C0630" w:rsidRPr="00511A37" w:rsidSect="0066138A">
      <w:footerReference w:type="default" r:id="rId11"/>
      <w:pgSz w:w="11906" w:h="16838"/>
      <w:pgMar w:top="1134" w:right="1080" w:bottom="1276"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96E" w:rsidRDefault="00D7396E" w:rsidP="00977CB2">
      <w:pPr>
        <w:rPr>
          <w:rFonts w:cs="Times New Roman"/>
        </w:rPr>
      </w:pPr>
      <w:r>
        <w:rPr>
          <w:rFonts w:cs="Times New Roman"/>
        </w:rPr>
        <w:separator/>
      </w:r>
    </w:p>
  </w:endnote>
  <w:endnote w:type="continuationSeparator" w:id="0">
    <w:p w:rsidR="00D7396E" w:rsidRDefault="00D7396E" w:rsidP="00977CB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San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6D" w:rsidRDefault="00F2479E">
    <w:pPr>
      <w:pStyle w:val="a6"/>
      <w:jc w:val="right"/>
      <w:rPr>
        <w:rFonts w:cs="Times New Roman"/>
      </w:rPr>
    </w:pPr>
    <w:fldSimple w:instr=" PAGE   \* MERGEFORMAT ">
      <w:r w:rsidR="00EB5262">
        <w:rPr>
          <w:noProof/>
        </w:rPr>
        <w:t>3</w:t>
      </w:r>
    </w:fldSimple>
  </w:p>
  <w:p w:rsidR="0027146D" w:rsidRDefault="0027146D">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96E" w:rsidRDefault="00D7396E" w:rsidP="00977CB2">
      <w:pPr>
        <w:rPr>
          <w:rFonts w:cs="Times New Roman"/>
        </w:rPr>
      </w:pPr>
      <w:r>
        <w:rPr>
          <w:rFonts w:cs="Times New Roman"/>
        </w:rPr>
        <w:separator/>
      </w:r>
    </w:p>
  </w:footnote>
  <w:footnote w:type="continuationSeparator" w:id="0">
    <w:p w:rsidR="00D7396E" w:rsidRDefault="00D7396E" w:rsidP="00977CB2">
      <w:pPr>
        <w:rPr>
          <w:rFonts w:cs="Times New Roman"/>
        </w:rPr>
      </w:pPr>
      <w:r>
        <w:rPr>
          <w:rFonts w:cs="Times New Roman"/>
        </w:rPr>
        <w:continuationSeparator/>
      </w:r>
    </w:p>
  </w:footnote>
  <w:footnote w:id="1">
    <w:p w:rsidR="0027146D" w:rsidRDefault="0027146D" w:rsidP="00977CB2">
      <w:pPr>
        <w:pStyle w:val="a3"/>
        <w:jc w:val="both"/>
        <w:rPr>
          <w:rFonts w:cs="Times New Roman"/>
        </w:rPr>
      </w:pPr>
      <w:r w:rsidRPr="00977CB2">
        <w:rPr>
          <w:rStyle w:val="a4"/>
          <w:rFonts w:cs="Times New Roman"/>
          <w:sz w:val="18"/>
          <w:szCs w:val="18"/>
        </w:rPr>
        <w:footnoteRef/>
      </w:r>
      <w:r w:rsidRPr="00977CB2">
        <w:rPr>
          <w:sz w:val="18"/>
          <w:szCs w:val="18"/>
        </w:rPr>
        <w:t xml:space="preserve"> </w:t>
      </w:r>
      <w:r w:rsidRPr="00256051">
        <w:rPr>
          <w:rFonts w:ascii="Calibri" w:hAnsi="Calibri" w:cs="Calibri"/>
          <w:sz w:val="18"/>
          <w:szCs w:val="18"/>
        </w:rPr>
        <w:t xml:space="preserve">Στοιχεία προσφέροντος οικονομικού φορέα (ιδίως επωνυμία, οδός, αριθμός, Τ.Κ., πόλη, τηλέφωνο, </w:t>
      </w:r>
      <w:proofErr w:type="spellStart"/>
      <w:r w:rsidRPr="00256051">
        <w:rPr>
          <w:rFonts w:ascii="Calibri" w:hAnsi="Calibri" w:cs="Calibri"/>
          <w:sz w:val="18"/>
          <w:szCs w:val="18"/>
        </w:rPr>
        <w:t>fax</w:t>
      </w:r>
      <w:proofErr w:type="spellEnd"/>
      <w:r w:rsidRPr="00256051">
        <w:rPr>
          <w:rFonts w:ascii="Calibri" w:hAnsi="Calibri" w:cs="Calibri"/>
          <w:sz w:val="18"/>
          <w:szCs w:val="18"/>
        </w:rPr>
        <w:t xml:space="preserve"> και e-</w:t>
      </w:r>
      <w:proofErr w:type="spellStart"/>
      <w:r w:rsidRPr="00256051">
        <w:rPr>
          <w:rFonts w:ascii="Calibri" w:hAnsi="Calibri" w:cs="Calibri"/>
          <w:sz w:val="18"/>
          <w:szCs w:val="18"/>
        </w:rPr>
        <w:t>mail</w:t>
      </w:r>
      <w:proofErr w:type="spellEnd"/>
      <w:r w:rsidRPr="00256051">
        <w:rPr>
          <w:rFonts w:ascii="Calibri" w:hAnsi="Calibri" w:cs="Calibri"/>
          <w:sz w:val="18"/>
          <w:szCs w:val="18"/>
        </w:rPr>
        <w:t>) και σε περίπτωση ένωσης οικονομικών φορέων τα στοιχεία όλων των μελών αυτής.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A4A8619C"/>
    <w:name w:val="WW8Num5"/>
    <w:lvl w:ilvl="0">
      <w:start w:val="1"/>
      <w:numFmt w:val="decimal"/>
      <w:lvlText w:val="%1"/>
      <w:lvlJc w:val="left"/>
      <w:pPr>
        <w:tabs>
          <w:tab w:val="num" w:pos="1104"/>
        </w:tabs>
        <w:ind w:left="1104" w:hanging="1104"/>
      </w:pPr>
      <w:rPr>
        <w:rFonts w:ascii="Arial" w:hAnsi="Arial" w:cs="Arial"/>
        <w:b/>
        <w:bCs/>
        <w:sz w:val="22"/>
        <w:szCs w:val="22"/>
      </w:rPr>
    </w:lvl>
    <w:lvl w:ilvl="1">
      <w:start w:val="1"/>
      <w:numFmt w:val="decimal"/>
      <w:lvlText w:val="%1.%2"/>
      <w:lvlJc w:val="left"/>
      <w:pPr>
        <w:tabs>
          <w:tab w:val="num" w:pos="1246"/>
        </w:tabs>
        <w:ind w:left="1246" w:hanging="1104"/>
      </w:pPr>
      <w:rPr>
        <w:rFonts w:ascii="Cambria" w:hAnsi="Cambria" w:cs="Cambria" w:hint="default"/>
        <w:b/>
        <w:bCs/>
        <w:sz w:val="22"/>
        <w:szCs w:val="22"/>
      </w:rPr>
    </w:lvl>
    <w:lvl w:ilvl="2">
      <w:start w:val="1"/>
      <w:numFmt w:val="decimal"/>
      <w:lvlText w:val="%1.%2.%3"/>
      <w:lvlJc w:val="left"/>
      <w:pPr>
        <w:tabs>
          <w:tab w:val="num" w:pos="1104"/>
        </w:tabs>
        <w:ind w:left="1104" w:hanging="1104"/>
      </w:pPr>
      <w:rPr>
        <w:rFonts w:ascii="Arial" w:hAnsi="Arial" w:cs="Arial"/>
        <w:b/>
        <w:bCs/>
        <w:sz w:val="22"/>
        <w:szCs w:val="22"/>
      </w:rPr>
    </w:lvl>
    <w:lvl w:ilvl="3">
      <w:start w:val="1"/>
      <w:numFmt w:val="decimal"/>
      <w:lvlText w:val="%1.%2.%3.%4"/>
      <w:lvlJc w:val="left"/>
      <w:pPr>
        <w:tabs>
          <w:tab w:val="num" w:pos="1104"/>
        </w:tabs>
        <w:ind w:left="1104" w:hanging="1104"/>
      </w:pPr>
      <w:rPr>
        <w:rFonts w:ascii="Arial" w:hAnsi="Arial" w:cs="Arial"/>
        <w:b/>
        <w:bCs/>
        <w:sz w:val="22"/>
        <w:szCs w:val="22"/>
      </w:rPr>
    </w:lvl>
    <w:lvl w:ilvl="4">
      <w:start w:val="1"/>
      <w:numFmt w:val="decimal"/>
      <w:lvlText w:val="%1.%2.%3.%4.%5"/>
      <w:lvlJc w:val="left"/>
      <w:pPr>
        <w:tabs>
          <w:tab w:val="num" w:pos="1104"/>
        </w:tabs>
        <w:ind w:left="1104" w:hanging="1104"/>
      </w:pPr>
      <w:rPr>
        <w:rFonts w:ascii="Arial" w:hAnsi="Arial" w:cs="Arial"/>
        <w:b/>
        <w:bCs/>
        <w:sz w:val="22"/>
        <w:szCs w:val="22"/>
      </w:rPr>
    </w:lvl>
    <w:lvl w:ilvl="5">
      <w:start w:val="1"/>
      <w:numFmt w:val="decimal"/>
      <w:lvlText w:val="%1.%2.%3.%4.%5.%6"/>
      <w:lvlJc w:val="left"/>
      <w:pPr>
        <w:tabs>
          <w:tab w:val="num" w:pos="1104"/>
        </w:tabs>
        <w:ind w:left="1104" w:hanging="1104"/>
      </w:pPr>
      <w:rPr>
        <w:rFonts w:ascii="Arial" w:hAnsi="Arial" w:cs="Arial"/>
        <w:b/>
        <w:bCs/>
        <w:sz w:val="22"/>
        <w:szCs w:val="22"/>
      </w:rPr>
    </w:lvl>
    <w:lvl w:ilvl="6">
      <w:start w:val="1"/>
      <w:numFmt w:val="decimal"/>
      <w:lvlText w:val="%1.%2.%3.%4.%5.%6.%7"/>
      <w:lvlJc w:val="left"/>
      <w:pPr>
        <w:tabs>
          <w:tab w:val="num" w:pos="1104"/>
        </w:tabs>
        <w:ind w:left="1104" w:hanging="1104"/>
      </w:pPr>
      <w:rPr>
        <w:rFonts w:ascii="Arial" w:hAnsi="Arial" w:cs="Arial"/>
        <w:b/>
        <w:bCs/>
        <w:sz w:val="22"/>
        <w:szCs w:val="22"/>
      </w:rPr>
    </w:lvl>
    <w:lvl w:ilvl="7">
      <w:start w:val="1"/>
      <w:numFmt w:val="decimal"/>
      <w:lvlText w:val="%1.%2.%3.%4.%5.%6.%7.%8"/>
      <w:lvlJc w:val="left"/>
      <w:pPr>
        <w:tabs>
          <w:tab w:val="num" w:pos="1440"/>
        </w:tabs>
        <w:ind w:left="1440" w:hanging="1440"/>
      </w:pPr>
      <w:rPr>
        <w:rFonts w:ascii="Arial" w:hAnsi="Arial" w:cs="Arial"/>
        <w:b/>
        <w:bCs/>
        <w:sz w:val="22"/>
        <w:szCs w:val="22"/>
      </w:rPr>
    </w:lvl>
    <w:lvl w:ilvl="8">
      <w:start w:val="1"/>
      <w:numFmt w:val="decimal"/>
      <w:lvlText w:val="%1.%2.%3.%4.%5.%6.%7.%8.%9"/>
      <w:lvlJc w:val="left"/>
      <w:pPr>
        <w:tabs>
          <w:tab w:val="num" w:pos="1440"/>
        </w:tabs>
        <w:ind w:left="1440" w:hanging="1440"/>
      </w:pPr>
      <w:rPr>
        <w:rFonts w:ascii="Arial" w:hAnsi="Arial" w:cs="Arial"/>
        <w:b/>
        <w:bCs/>
        <w:sz w:val="22"/>
        <w:szCs w:val="22"/>
      </w:rPr>
    </w:lvl>
  </w:abstractNum>
  <w:abstractNum w:abstractNumId="1">
    <w:nsid w:val="018F7DFB"/>
    <w:multiLevelType w:val="multilevel"/>
    <w:tmpl w:val="C8608B06"/>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C636F6"/>
    <w:multiLevelType w:val="multilevel"/>
    <w:tmpl w:val="9012996C"/>
    <w:lvl w:ilvl="0">
      <w:start w:val="1"/>
      <w:numFmt w:val="upperRoman"/>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82499A"/>
    <w:multiLevelType w:val="hybridMultilevel"/>
    <w:tmpl w:val="636A4224"/>
    <w:lvl w:ilvl="0" w:tplc="F2FC423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7F91083"/>
    <w:multiLevelType w:val="multilevel"/>
    <w:tmpl w:val="38849610"/>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7456F6"/>
    <w:multiLevelType w:val="multilevel"/>
    <w:tmpl w:val="DA06C460"/>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173186"/>
    <w:multiLevelType w:val="multilevel"/>
    <w:tmpl w:val="5FCA5018"/>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721DEF"/>
    <w:multiLevelType w:val="hybridMultilevel"/>
    <w:tmpl w:val="88107348"/>
    <w:lvl w:ilvl="0" w:tplc="F35E0AB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6587103"/>
    <w:multiLevelType w:val="hybridMultilevel"/>
    <w:tmpl w:val="813C4582"/>
    <w:lvl w:ilvl="0" w:tplc="D7F2E0E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8B75D62"/>
    <w:multiLevelType w:val="hybridMultilevel"/>
    <w:tmpl w:val="4F40A484"/>
    <w:lvl w:ilvl="0" w:tplc="EF425B24">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0">
    <w:nsid w:val="22BC47FD"/>
    <w:multiLevelType w:val="multilevel"/>
    <w:tmpl w:val="CDD62CF4"/>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A56E2B"/>
    <w:multiLevelType w:val="multilevel"/>
    <w:tmpl w:val="6660EF54"/>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B65DE3"/>
    <w:multiLevelType w:val="multilevel"/>
    <w:tmpl w:val="4210AEF6"/>
    <w:lvl w:ilvl="0">
      <w:start w:val="1"/>
      <w:numFmt w:val="upperRoman"/>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E519D7"/>
    <w:multiLevelType w:val="multilevel"/>
    <w:tmpl w:val="07F0E3C8"/>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D469B9"/>
    <w:multiLevelType w:val="hybridMultilevel"/>
    <w:tmpl w:val="6046E528"/>
    <w:lvl w:ilvl="0" w:tplc="EDB2598A">
      <w:start w:val="1"/>
      <w:numFmt w:val="lowerRoman"/>
      <w:lvlText w:val="%1."/>
      <w:lvlJc w:val="left"/>
      <w:pPr>
        <w:ind w:left="1004" w:hanging="360"/>
      </w:pPr>
      <w:rPr>
        <w:rFonts w:hint="default"/>
      </w:rPr>
    </w:lvl>
    <w:lvl w:ilvl="1" w:tplc="04080019">
      <w:start w:val="1"/>
      <w:numFmt w:val="lowerLetter"/>
      <w:lvlText w:val="%2."/>
      <w:lvlJc w:val="left"/>
      <w:pPr>
        <w:ind w:left="1724" w:hanging="360"/>
      </w:pPr>
    </w:lvl>
    <w:lvl w:ilvl="2" w:tplc="0408001B">
      <w:start w:val="1"/>
      <w:numFmt w:val="lowerRoman"/>
      <w:lvlText w:val="%3."/>
      <w:lvlJc w:val="right"/>
      <w:pPr>
        <w:ind w:left="2444" w:hanging="180"/>
      </w:pPr>
    </w:lvl>
    <w:lvl w:ilvl="3" w:tplc="0408000F">
      <w:start w:val="1"/>
      <w:numFmt w:val="decimal"/>
      <w:lvlText w:val="%4."/>
      <w:lvlJc w:val="left"/>
      <w:pPr>
        <w:ind w:left="3164" w:hanging="360"/>
      </w:pPr>
    </w:lvl>
    <w:lvl w:ilvl="4" w:tplc="04080019">
      <w:start w:val="1"/>
      <w:numFmt w:val="lowerLetter"/>
      <w:lvlText w:val="%5."/>
      <w:lvlJc w:val="left"/>
      <w:pPr>
        <w:ind w:left="3884" w:hanging="360"/>
      </w:pPr>
    </w:lvl>
    <w:lvl w:ilvl="5" w:tplc="0408001B">
      <w:start w:val="1"/>
      <w:numFmt w:val="lowerRoman"/>
      <w:lvlText w:val="%6."/>
      <w:lvlJc w:val="right"/>
      <w:pPr>
        <w:ind w:left="4604" w:hanging="180"/>
      </w:pPr>
    </w:lvl>
    <w:lvl w:ilvl="6" w:tplc="0408000F">
      <w:start w:val="1"/>
      <w:numFmt w:val="decimal"/>
      <w:lvlText w:val="%7."/>
      <w:lvlJc w:val="left"/>
      <w:pPr>
        <w:ind w:left="5324" w:hanging="360"/>
      </w:pPr>
    </w:lvl>
    <w:lvl w:ilvl="7" w:tplc="04080019">
      <w:start w:val="1"/>
      <w:numFmt w:val="lowerLetter"/>
      <w:lvlText w:val="%8."/>
      <w:lvlJc w:val="left"/>
      <w:pPr>
        <w:ind w:left="6044" w:hanging="360"/>
      </w:pPr>
    </w:lvl>
    <w:lvl w:ilvl="8" w:tplc="0408001B">
      <w:start w:val="1"/>
      <w:numFmt w:val="lowerRoman"/>
      <w:lvlText w:val="%9."/>
      <w:lvlJc w:val="right"/>
      <w:pPr>
        <w:ind w:left="6764" w:hanging="180"/>
      </w:pPr>
    </w:lvl>
  </w:abstractNum>
  <w:abstractNum w:abstractNumId="15">
    <w:nsid w:val="35FB2C54"/>
    <w:multiLevelType w:val="multilevel"/>
    <w:tmpl w:val="FD8EE95A"/>
    <w:lvl w:ilvl="0">
      <w:start w:val="1"/>
      <w:numFmt w:val="decimal"/>
      <w:lvlText w:val="%1"/>
      <w:lvlJc w:val="left"/>
      <w:pPr>
        <w:ind w:left="432" w:hanging="432"/>
      </w:pPr>
      <w:rPr>
        <w:b/>
        <w:bCs/>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48A80BC7"/>
    <w:multiLevelType w:val="multilevel"/>
    <w:tmpl w:val="E7D2E376"/>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202D6E"/>
    <w:multiLevelType w:val="multilevel"/>
    <w:tmpl w:val="5E80CAA4"/>
    <w:lvl w:ilvl="0">
      <w:start w:val="1"/>
      <w:numFmt w:val="decimal"/>
      <w:lvlText w:val="%1)"/>
      <w:lvlJc w:val="left"/>
      <w:rPr>
        <w:rFonts w:ascii="Arial" w:eastAsia="Times New Roman" w:hAnsi="Arial" w:hint="default"/>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925485"/>
    <w:multiLevelType w:val="hybridMultilevel"/>
    <w:tmpl w:val="636A4224"/>
    <w:lvl w:ilvl="0" w:tplc="F2FC423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4725AF"/>
    <w:multiLevelType w:val="multilevel"/>
    <w:tmpl w:val="A71A1B8E"/>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406A0C"/>
    <w:multiLevelType w:val="hybridMultilevel"/>
    <w:tmpl w:val="3A3C57A6"/>
    <w:lvl w:ilvl="0" w:tplc="D9F88120">
      <w:start w:val="1"/>
      <w:numFmt w:val="decimal"/>
      <w:lvlText w:val="%1."/>
      <w:lvlJc w:val="left"/>
      <w:pPr>
        <w:tabs>
          <w:tab w:val="num" w:pos="720"/>
        </w:tabs>
        <w:ind w:left="720" w:hanging="360"/>
      </w:pPr>
      <w:rPr>
        <w:rFonts w:ascii="Calibri" w:hAnsi="Calibri" w:cs="Calibri" w:hint="default"/>
        <w:sz w:val="22"/>
        <w:szCs w:val="22"/>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1">
    <w:nsid w:val="609032E1"/>
    <w:multiLevelType w:val="multilevel"/>
    <w:tmpl w:val="4C443C98"/>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2C321F"/>
    <w:multiLevelType w:val="hybridMultilevel"/>
    <w:tmpl w:val="EF6ED7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FCA2E82"/>
    <w:multiLevelType w:val="multilevel"/>
    <w:tmpl w:val="CFF0C54E"/>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12"/>
  </w:num>
  <w:num w:numId="4">
    <w:abstractNumId w:val="19"/>
  </w:num>
  <w:num w:numId="5">
    <w:abstractNumId w:val="16"/>
  </w:num>
  <w:num w:numId="6">
    <w:abstractNumId w:val="21"/>
  </w:num>
  <w:num w:numId="7">
    <w:abstractNumId w:val="1"/>
  </w:num>
  <w:num w:numId="8">
    <w:abstractNumId w:val="23"/>
  </w:num>
  <w:num w:numId="9">
    <w:abstractNumId w:val="2"/>
  </w:num>
  <w:num w:numId="10">
    <w:abstractNumId w:val="13"/>
  </w:num>
  <w:num w:numId="11">
    <w:abstractNumId w:val="5"/>
  </w:num>
  <w:num w:numId="12">
    <w:abstractNumId w:val="10"/>
  </w:num>
  <w:num w:numId="13">
    <w:abstractNumId w:val="4"/>
  </w:num>
  <w:num w:numId="14">
    <w:abstractNumId w:val="11"/>
  </w:num>
  <w:num w:numId="15">
    <w:abstractNumId w:val="6"/>
  </w:num>
  <w:num w:numId="16">
    <w:abstractNumId w:val="14"/>
  </w:num>
  <w:num w:numId="17">
    <w:abstractNumId w:val="15"/>
  </w:num>
  <w:num w:numId="18">
    <w:abstractNumId w:val="17"/>
  </w:num>
  <w:num w:numId="19">
    <w:abstractNumId w:val="20"/>
  </w:num>
  <w:num w:numId="20">
    <w:abstractNumId w:val="8"/>
  </w:num>
  <w:num w:numId="21">
    <w:abstractNumId w:val="7"/>
  </w:num>
  <w:num w:numId="22">
    <w:abstractNumId w:val="3"/>
  </w:num>
  <w:num w:numId="23">
    <w:abstractNumId w:val="22"/>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93042D"/>
    <w:rsid w:val="0000156B"/>
    <w:rsid w:val="00004EEA"/>
    <w:rsid w:val="00013C98"/>
    <w:rsid w:val="00014ACF"/>
    <w:rsid w:val="000170CF"/>
    <w:rsid w:val="000204D2"/>
    <w:rsid w:val="000219B9"/>
    <w:rsid w:val="0002217B"/>
    <w:rsid w:val="00023264"/>
    <w:rsid w:val="00026D2F"/>
    <w:rsid w:val="00030D25"/>
    <w:rsid w:val="00031071"/>
    <w:rsid w:val="00031122"/>
    <w:rsid w:val="00033C0F"/>
    <w:rsid w:val="00033CB1"/>
    <w:rsid w:val="00034060"/>
    <w:rsid w:val="00034174"/>
    <w:rsid w:val="000425D2"/>
    <w:rsid w:val="00044BED"/>
    <w:rsid w:val="000458B0"/>
    <w:rsid w:val="00046591"/>
    <w:rsid w:val="000505A1"/>
    <w:rsid w:val="00050EDE"/>
    <w:rsid w:val="00052756"/>
    <w:rsid w:val="000555B4"/>
    <w:rsid w:val="00060098"/>
    <w:rsid w:val="000611AB"/>
    <w:rsid w:val="000641E5"/>
    <w:rsid w:val="00065FBF"/>
    <w:rsid w:val="0006706D"/>
    <w:rsid w:val="0007114F"/>
    <w:rsid w:val="00071CF2"/>
    <w:rsid w:val="000726CB"/>
    <w:rsid w:val="0007313C"/>
    <w:rsid w:val="0007620E"/>
    <w:rsid w:val="000805C4"/>
    <w:rsid w:val="00084EB6"/>
    <w:rsid w:val="0008686A"/>
    <w:rsid w:val="0009712C"/>
    <w:rsid w:val="000A3D19"/>
    <w:rsid w:val="000B3E0D"/>
    <w:rsid w:val="000B40ED"/>
    <w:rsid w:val="000C00B4"/>
    <w:rsid w:val="000C06C1"/>
    <w:rsid w:val="000C4E59"/>
    <w:rsid w:val="000C7A79"/>
    <w:rsid w:val="000D16A9"/>
    <w:rsid w:val="000D1CAB"/>
    <w:rsid w:val="000D2148"/>
    <w:rsid w:val="000D23F6"/>
    <w:rsid w:val="000D34E3"/>
    <w:rsid w:val="000D4C65"/>
    <w:rsid w:val="000D5723"/>
    <w:rsid w:val="000D6D80"/>
    <w:rsid w:val="000E08BA"/>
    <w:rsid w:val="000E62C0"/>
    <w:rsid w:val="000E62D1"/>
    <w:rsid w:val="000E7929"/>
    <w:rsid w:val="000F1F6A"/>
    <w:rsid w:val="00101B78"/>
    <w:rsid w:val="00103F92"/>
    <w:rsid w:val="00104331"/>
    <w:rsid w:val="00106795"/>
    <w:rsid w:val="001074E7"/>
    <w:rsid w:val="00113DCB"/>
    <w:rsid w:val="00114867"/>
    <w:rsid w:val="00115E9A"/>
    <w:rsid w:val="001161E9"/>
    <w:rsid w:val="00117464"/>
    <w:rsid w:val="0012108C"/>
    <w:rsid w:val="0012160F"/>
    <w:rsid w:val="001229CE"/>
    <w:rsid w:val="0012457B"/>
    <w:rsid w:val="00127A1B"/>
    <w:rsid w:val="0013607B"/>
    <w:rsid w:val="0013630D"/>
    <w:rsid w:val="001412E1"/>
    <w:rsid w:val="0014259F"/>
    <w:rsid w:val="00145A3B"/>
    <w:rsid w:val="0014751A"/>
    <w:rsid w:val="00151C59"/>
    <w:rsid w:val="001525FF"/>
    <w:rsid w:val="00152F2C"/>
    <w:rsid w:val="00154E83"/>
    <w:rsid w:val="00156C49"/>
    <w:rsid w:val="001619DA"/>
    <w:rsid w:val="00162A69"/>
    <w:rsid w:val="001652B6"/>
    <w:rsid w:val="0016758A"/>
    <w:rsid w:val="00167D74"/>
    <w:rsid w:val="001714C9"/>
    <w:rsid w:val="00172A27"/>
    <w:rsid w:val="00175671"/>
    <w:rsid w:val="0017603F"/>
    <w:rsid w:val="001765DA"/>
    <w:rsid w:val="00176AC6"/>
    <w:rsid w:val="0017789F"/>
    <w:rsid w:val="00180023"/>
    <w:rsid w:val="00181AEF"/>
    <w:rsid w:val="001830C7"/>
    <w:rsid w:val="00184C92"/>
    <w:rsid w:val="00187700"/>
    <w:rsid w:val="00187760"/>
    <w:rsid w:val="0019092C"/>
    <w:rsid w:val="00191D0B"/>
    <w:rsid w:val="001920EF"/>
    <w:rsid w:val="0019564D"/>
    <w:rsid w:val="00195657"/>
    <w:rsid w:val="001963C7"/>
    <w:rsid w:val="001B15A1"/>
    <w:rsid w:val="001B5DBD"/>
    <w:rsid w:val="001B6D46"/>
    <w:rsid w:val="001B6E46"/>
    <w:rsid w:val="001C0128"/>
    <w:rsid w:val="001C016A"/>
    <w:rsid w:val="001C0BEC"/>
    <w:rsid w:val="001C2629"/>
    <w:rsid w:val="001C2AD2"/>
    <w:rsid w:val="001C3958"/>
    <w:rsid w:val="001C42BE"/>
    <w:rsid w:val="001C4779"/>
    <w:rsid w:val="001C49E8"/>
    <w:rsid w:val="001C7D8C"/>
    <w:rsid w:val="001D0DA5"/>
    <w:rsid w:val="001D19A6"/>
    <w:rsid w:val="001D208A"/>
    <w:rsid w:val="001D5D6B"/>
    <w:rsid w:val="001E262C"/>
    <w:rsid w:val="001E26D9"/>
    <w:rsid w:val="001E31E4"/>
    <w:rsid w:val="001E6368"/>
    <w:rsid w:val="001F0518"/>
    <w:rsid w:val="001F3127"/>
    <w:rsid w:val="001F70DE"/>
    <w:rsid w:val="001F76EA"/>
    <w:rsid w:val="0020605E"/>
    <w:rsid w:val="00213529"/>
    <w:rsid w:val="002201C2"/>
    <w:rsid w:val="00221594"/>
    <w:rsid w:val="002228E5"/>
    <w:rsid w:val="00231234"/>
    <w:rsid w:val="00231AC7"/>
    <w:rsid w:val="002327F1"/>
    <w:rsid w:val="00234B2B"/>
    <w:rsid w:val="00235101"/>
    <w:rsid w:val="00236DE9"/>
    <w:rsid w:val="002410DF"/>
    <w:rsid w:val="00242941"/>
    <w:rsid w:val="00252FF4"/>
    <w:rsid w:val="00256051"/>
    <w:rsid w:val="002661B2"/>
    <w:rsid w:val="002665AD"/>
    <w:rsid w:val="00266CF5"/>
    <w:rsid w:val="00270E30"/>
    <w:rsid w:val="0027146D"/>
    <w:rsid w:val="00274717"/>
    <w:rsid w:val="0028283C"/>
    <w:rsid w:val="00283176"/>
    <w:rsid w:val="00283C83"/>
    <w:rsid w:val="002841A6"/>
    <w:rsid w:val="002847EC"/>
    <w:rsid w:val="002851EC"/>
    <w:rsid w:val="00286017"/>
    <w:rsid w:val="00286EC9"/>
    <w:rsid w:val="002875ED"/>
    <w:rsid w:val="0029180D"/>
    <w:rsid w:val="00293344"/>
    <w:rsid w:val="00293FEC"/>
    <w:rsid w:val="0029451A"/>
    <w:rsid w:val="00295799"/>
    <w:rsid w:val="002959B1"/>
    <w:rsid w:val="002A0FEF"/>
    <w:rsid w:val="002A39EF"/>
    <w:rsid w:val="002B169A"/>
    <w:rsid w:val="002B2583"/>
    <w:rsid w:val="002B4679"/>
    <w:rsid w:val="002B5331"/>
    <w:rsid w:val="002B5D5D"/>
    <w:rsid w:val="002B7DDC"/>
    <w:rsid w:val="002C0FAC"/>
    <w:rsid w:val="002D3826"/>
    <w:rsid w:val="002E37B8"/>
    <w:rsid w:val="002E5C70"/>
    <w:rsid w:val="002F27F2"/>
    <w:rsid w:val="002F41B5"/>
    <w:rsid w:val="002F7A69"/>
    <w:rsid w:val="0030104F"/>
    <w:rsid w:val="00302ED6"/>
    <w:rsid w:val="00303F40"/>
    <w:rsid w:val="003103D0"/>
    <w:rsid w:val="00311985"/>
    <w:rsid w:val="003147C3"/>
    <w:rsid w:val="00316B47"/>
    <w:rsid w:val="00320833"/>
    <w:rsid w:val="0032150D"/>
    <w:rsid w:val="003249CB"/>
    <w:rsid w:val="00324A5D"/>
    <w:rsid w:val="0032540A"/>
    <w:rsid w:val="00331444"/>
    <w:rsid w:val="00332F20"/>
    <w:rsid w:val="003339AB"/>
    <w:rsid w:val="00333C16"/>
    <w:rsid w:val="0034440C"/>
    <w:rsid w:val="0034488A"/>
    <w:rsid w:val="0034586D"/>
    <w:rsid w:val="00346650"/>
    <w:rsid w:val="003477BB"/>
    <w:rsid w:val="00357134"/>
    <w:rsid w:val="0036207F"/>
    <w:rsid w:val="00362634"/>
    <w:rsid w:val="003627F7"/>
    <w:rsid w:val="00362CA6"/>
    <w:rsid w:val="00364A5E"/>
    <w:rsid w:val="0037488C"/>
    <w:rsid w:val="00374CC2"/>
    <w:rsid w:val="00374D7F"/>
    <w:rsid w:val="00375130"/>
    <w:rsid w:val="0037673D"/>
    <w:rsid w:val="003768C7"/>
    <w:rsid w:val="003807F0"/>
    <w:rsid w:val="00380E3C"/>
    <w:rsid w:val="00380F31"/>
    <w:rsid w:val="00384068"/>
    <w:rsid w:val="003864A7"/>
    <w:rsid w:val="00393109"/>
    <w:rsid w:val="00393ACF"/>
    <w:rsid w:val="00395B60"/>
    <w:rsid w:val="003A03C7"/>
    <w:rsid w:val="003A0D1F"/>
    <w:rsid w:val="003A1DC5"/>
    <w:rsid w:val="003B0A6E"/>
    <w:rsid w:val="003B5E55"/>
    <w:rsid w:val="003B72CF"/>
    <w:rsid w:val="003C0FA9"/>
    <w:rsid w:val="003C2632"/>
    <w:rsid w:val="003C363D"/>
    <w:rsid w:val="003C4275"/>
    <w:rsid w:val="003C5355"/>
    <w:rsid w:val="003C5C04"/>
    <w:rsid w:val="003C77D5"/>
    <w:rsid w:val="003D05C3"/>
    <w:rsid w:val="003D2614"/>
    <w:rsid w:val="003D4A89"/>
    <w:rsid w:val="003D5336"/>
    <w:rsid w:val="003D5890"/>
    <w:rsid w:val="003D7183"/>
    <w:rsid w:val="003E0F1B"/>
    <w:rsid w:val="003E19CE"/>
    <w:rsid w:val="003E275C"/>
    <w:rsid w:val="003E348D"/>
    <w:rsid w:val="003E3AE5"/>
    <w:rsid w:val="003E4F1D"/>
    <w:rsid w:val="003E54C1"/>
    <w:rsid w:val="003F4752"/>
    <w:rsid w:val="003F4CDB"/>
    <w:rsid w:val="003F53A6"/>
    <w:rsid w:val="00403FA6"/>
    <w:rsid w:val="004063FC"/>
    <w:rsid w:val="00407104"/>
    <w:rsid w:val="00411C0D"/>
    <w:rsid w:val="004128DB"/>
    <w:rsid w:val="0042171E"/>
    <w:rsid w:val="0042591E"/>
    <w:rsid w:val="00433FEF"/>
    <w:rsid w:val="0043698E"/>
    <w:rsid w:val="00440134"/>
    <w:rsid w:val="00441838"/>
    <w:rsid w:val="004472CF"/>
    <w:rsid w:val="00451656"/>
    <w:rsid w:val="004553F2"/>
    <w:rsid w:val="004560AD"/>
    <w:rsid w:val="00456236"/>
    <w:rsid w:val="00456F31"/>
    <w:rsid w:val="0045780F"/>
    <w:rsid w:val="004611B4"/>
    <w:rsid w:val="00461671"/>
    <w:rsid w:val="0046717A"/>
    <w:rsid w:val="00472678"/>
    <w:rsid w:val="00472C7A"/>
    <w:rsid w:val="00473A6C"/>
    <w:rsid w:val="00474510"/>
    <w:rsid w:val="00476011"/>
    <w:rsid w:val="00477F4A"/>
    <w:rsid w:val="00480D11"/>
    <w:rsid w:val="004816B2"/>
    <w:rsid w:val="00483C75"/>
    <w:rsid w:val="0048415F"/>
    <w:rsid w:val="004849BD"/>
    <w:rsid w:val="0048528C"/>
    <w:rsid w:val="00485306"/>
    <w:rsid w:val="00487676"/>
    <w:rsid w:val="0049183D"/>
    <w:rsid w:val="00492512"/>
    <w:rsid w:val="00492BF1"/>
    <w:rsid w:val="00495232"/>
    <w:rsid w:val="00496567"/>
    <w:rsid w:val="004A247A"/>
    <w:rsid w:val="004B49E4"/>
    <w:rsid w:val="004B4D32"/>
    <w:rsid w:val="004B6470"/>
    <w:rsid w:val="004B65F8"/>
    <w:rsid w:val="004B6A73"/>
    <w:rsid w:val="004B7A0B"/>
    <w:rsid w:val="004C1319"/>
    <w:rsid w:val="004C1896"/>
    <w:rsid w:val="004C1E17"/>
    <w:rsid w:val="004C2260"/>
    <w:rsid w:val="004C4C32"/>
    <w:rsid w:val="004C730D"/>
    <w:rsid w:val="004D2F10"/>
    <w:rsid w:val="004D4CC6"/>
    <w:rsid w:val="004D6A44"/>
    <w:rsid w:val="004E1CF8"/>
    <w:rsid w:val="004E2020"/>
    <w:rsid w:val="004E5B2B"/>
    <w:rsid w:val="004E74B2"/>
    <w:rsid w:val="004F08BE"/>
    <w:rsid w:val="004F181E"/>
    <w:rsid w:val="004F1982"/>
    <w:rsid w:val="004F2434"/>
    <w:rsid w:val="004F2ADE"/>
    <w:rsid w:val="004F3B3E"/>
    <w:rsid w:val="004F4D72"/>
    <w:rsid w:val="00501B42"/>
    <w:rsid w:val="0050308F"/>
    <w:rsid w:val="00503386"/>
    <w:rsid w:val="00504E17"/>
    <w:rsid w:val="0050676C"/>
    <w:rsid w:val="00506F3D"/>
    <w:rsid w:val="00507876"/>
    <w:rsid w:val="00510477"/>
    <w:rsid w:val="00511682"/>
    <w:rsid w:val="00511A37"/>
    <w:rsid w:val="00511A66"/>
    <w:rsid w:val="00512EFB"/>
    <w:rsid w:val="005139A7"/>
    <w:rsid w:val="00517938"/>
    <w:rsid w:val="00520483"/>
    <w:rsid w:val="00520717"/>
    <w:rsid w:val="00524313"/>
    <w:rsid w:val="005259D3"/>
    <w:rsid w:val="00525C5B"/>
    <w:rsid w:val="00526A8B"/>
    <w:rsid w:val="00527393"/>
    <w:rsid w:val="005400BF"/>
    <w:rsid w:val="00541636"/>
    <w:rsid w:val="005421E8"/>
    <w:rsid w:val="00543A09"/>
    <w:rsid w:val="00543A80"/>
    <w:rsid w:val="00544404"/>
    <w:rsid w:val="00545F2A"/>
    <w:rsid w:val="005510F1"/>
    <w:rsid w:val="0055134A"/>
    <w:rsid w:val="00551441"/>
    <w:rsid w:val="00553744"/>
    <w:rsid w:val="005539ED"/>
    <w:rsid w:val="00555BD8"/>
    <w:rsid w:val="00555E88"/>
    <w:rsid w:val="005573F5"/>
    <w:rsid w:val="00563CDE"/>
    <w:rsid w:val="0056773D"/>
    <w:rsid w:val="005726F1"/>
    <w:rsid w:val="005744AF"/>
    <w:rsid w:val="00575221"/>
    <w:rsid w:val="00576071"/>
    <w:rsid w:val="00577567"/>
    <w:rsid w:val="00577BD7"/>
    <w:rsid w:val="00581022"/>
    <w:rsid w:val="00581D9B"/>
    <w:rsid w:val="00582844"/>
    <w:rsid w:val="00582D6D"/>
    <w:rsid w:val="005917A9"/>
    <w:rsid w:val="00592866"/>
    <w:rsid w:val="00595544"/>
    <w:rsid w:val="005A3A2B"/>
    <w:rsid w:val="005A57D8"/>
    <w:rsid w:val="005A7C4E"/>
    <w:rsid w:val="005B0281"/>
    <w:rsid w:val="005B1575"/>
    <w:rsid w:val="005B1C87"/>
    <w:rsid w:val="005B2E5E"/>
    <w:rsid w:val="005B430F"/>
    <w:rsid w:val="005B4C13"/>
    <w:rsid w:val="005B6E03"/>
    <w:rsid w:val="005B716D"/>
    <w:rsid w:val="005B7885"/>
    <w:rsid w:val="005C0630"/>
    <w:rsid w:val="005C1D8A"/>
    <w:rsid w:val="005C1F70"/>
    <w:rsid w:val="005C46C1"/>
    <w:rsid w:val="005C5B32"/>
    <w:rsid w:val="005C7E3A"/>
    <w:rsid w:val="005D3465"/>
    <w:rsid w:val="005F37BC"/>
    <w:rsid w:val="005F45D3"/>
    <w:rsid w:val="00602B25"/>
    <w:rsid w:val="0060688F"/>
    <w:rsid w:val="00606AF7"/>
    <w:rsid w:val="00610280"/>
    <w:rsid w:val="00612BD2"/>
    <w:rsid w:val="006131D4"/>
    <w:rsid w:val="00614D1F"/>
    <w:rsid w:val="00622293"/>
    <w:rsid w:val="00622AB5"/>
    <w:rsid w:val="00624006"/>
    <w:rsid w:val="00625B3A"/>
    <w:rsid w:val="00627F8A"/>
    <w:rsid w:val="00630124"/>
    <w:rsid w:val="0063014E"/>
    <w:rsid w:val="00630ACE"/>
    <w:rsid w:val="00640E98"/>
    <w:rsid w:val="006421DB"/>
    <w:rsid w:val="0064400E"/>
    <w:rsid w:val="0064429E"/>
    <w:rsid w:val="006445FD"/>
    <w:rsid w:val="00646291"/>
    <w:rsid w:val="0065149B"/>
    <w:rsid w:val="00652302"/>
    <w:rsid w:val="00653812"/>
    <w:rsid w:val="00656AE5"/>
    <w:rsid w:val="0066138A"/>
    <w:rsid w:val="00661BCB"/>
    <w:rsid w:val="00662247"/>
    <w:rsid w:val="00662F2A"/>
    <w:rsid w:val="00663008"/>
    <w:rsid w:val="006648C4"/>
    <w:rsid w:val="006651AE"/>
    <w:rsid w:val="00665F5C"/>
    <w:rsid w:val="00676E27"/>
    <w:rsid w:val="006778E5"/>
    <w:rsid w:val="006811A9"/>
    <w:rsid w:val="0068379A"/>
    <w:rsid w:val="006840E1"/>
    <w:rsid w:val="00691352"/>
    <w:rsid w:val="00691A20"/>
    <w:rsid w:val="006951AE"/>
    <w:rsid w:val="006958F7"/>
    <w:rsid w:val="0069608E"/>
    <w:rsid w:val="00696D88"/>
    <w:rsid w:val="006978DF"/>
    <w:rsid w:val="006B24AA"/>
    <w:rsid w:val="006B2C7B"/>
    <w:rsid w:val="006B36BA"/>
    <w:rsid w:val="006B4FF9"/>
    <w:rsid w:val="006B54CA"/>
    <w:rsid w:val="006B7705"/>
    <w:rsid w:val="006C105D"/>
    <w:rsid w:val="006C2031"/>
    <w:rsid w:val="006C2C41"/>
    <w:rsid w:val="006C302F"/>
    <w:rsid w:val="006C30C3"/>
    <w:rsid w:val="006C4DAC"/>
    <w:rsid w:val="006C5AB5"/>
    <w:rsid w:val="006C7A02"/>
    <w:rsid w:val="006D2CB4"/>
    <w:rsid w:val="006D5FFF"/>
    <w:rsid w:val="006E1DFE"/>
    <w:rsid w:val="006F2929"/>
    <w:rsid w:val="006F3957"/>
    <w:rsid w:val="006F42BF"/>
    <w:rsid w:val="006F4E26"/>
    <w:rsid w:val="006F54AE"/>
    <w:rsid w:val="006F5D7D"/>
    <w:rsid w:val="00700981"/>
    <w:rsid w:val="00701A21"/>
    <w:rsid w:val="007055E8"/>
    <w:rsid w:val="0070694C"/>
    <w:rsid w:val="0072059B"/>
    <w:rsid w:val="007217B6"/>
    <w:rsid w:val="0072195E"/>
    <w:rsid w:val="0072572A"/>
    <w:rsid w:val="00730B02"/>
    <w:rsid w:val="00733623"/>
    <w:rsid w:val="007350EF"/>
    <w:rsid w:val="00736573"/>
    <w:rsid w:val="00743267"/>
    <w:rsid w:val="0074334D"/>
    <w:rsid w:val="00747304"/>
    <w:rsid w:val="00747744"/>
    <w:rsid w:val="00752DC0"/>
    <w:rsid w:val="0075419F"/>
    <w:rsid w:val="007551B6"/>
    <w:rsid w:val="0075615B"/>
    <w:rsid w:val="0076229E"/>
    <w:rsid w:val="00763A05"/>
    <w:rsid w:val="0076446E"/>
    <w:rsid w:val="007669DB"/>
    <w:rsid w:val="007702F5"/>
    <w:rsid w:val="007740D5"/>
    <w:rsid w:val="00774736"/>
    <w:rsid w:val="0077636D"/>
    <w:rsid w:val="00776B29"/>
    <w:rsid w:val="007803D4"/>
    <w:rsid w:val="0078513C"/>
    <w:rsid w:val="00792F46"/>
    <w:rsid w:val="007932F8"/>
    <w:rsid w:val="00797FED"/>
    <w:rsid w:val="007A63E2"/>
    <w:rsid w:val="007B1CDA"/>
    <w:rsid w:val="007B279C"/>
    <w:rsid w:val="007B64D1"/>
    <w:rsid w:val="007C2BCD"/>
    <w:rsid w:val="007C44D4"/>
    <w:rsid w:val="007C5692"/>
    <w:rsid w:val="007D241F"/>
    <w:rsid w:val="007D3428"/>
    <w:rsid w:val="007D473E"/>
    <w:rsid w:val="007D5195"/>
    <w:rsid w:val="007D591A"/>
    <w:rsid w:val="007D7424"/>
    <w:rsid w:val="007E1218"/>
    <w:rsid w:val="007E4FE1"/>
    <w:rsid w:val="007F07B7"/>
    <w:rsid w:val="007F28A4"/>
    <w:rsid w:val="007F401A"/>
    <w:rsid w:val="007F7D1A"/>
    <w:rsid w:val="00800560"/>
    <w:rsid w:val="00800A38"/>
    <w:rsid w:val="00800B39"/>
    <w:rsid w:val="00803401"/>
    <w:rsid w:val="00804645"/>
    <w:rsid w:val="00804686"/>
    <w:rsid w:val="00806777"/>
    <w:rsid w:val="00807C4B"/>
    <w:rsid w:val="0081413E"/>
    <w:rsid w:val="0081547B"/>
    <w:rsid w:val="00816833"/>
    <w:rsid w:val="008172E2"/>
    <w:rsid w:val="008201AF"/>
    <w:rsid w:val="008229C7"/>
    <w:rsid w:val="00823FF3"/>
    <w:rsid w:val="00824EE7"/>
    <w:rsid w:val="008265A4"/>
    <w:rsid w:val="00832931"/>
    <w:rsid w:val="00832C26"/>
    <w:rsid w:val="00835FCC"/>
    <w:rsid w:val="008406DE"/>
    <w:rsid w:val="00840C4F"/>
    <w:rsid w:val="00841057"/>
    <w:rsid w:val="0084146A"/>
    <w:rsid w:val="00841D02"/>
    <w:rsid w:val="00842457"/>
    <w:rsid w:val="00842961"/>
    <w:rsid w:val="00843139"/>
    <w:rsid w:val="008435EB"/>
    <w:rsid w:val="00844B06"/>
    <w:rsid w:val="00850F92"/>
    <w:rsid w:val="008512C1"/>
    <w:rsid w:val="00852EBB"/>
    <w:rsid w:val="0085378A"/>
    <w:rsid w:val="0085544F"/>
    <w:rsid w:val="008634A8"/>
    <w:rsid w:val="008754CD"/>
    <w:rsid w:val="00885637"/>
    <w:rsid w:val="0088705C"/>
    <w:rsid w:val="008919B8"/>
    <w:rsid w:val="00896DD8"/>
    <w:rsid w:val="00897F52"/>
    <w:rsid w:val="008A1766"/>
    <w:rsid w:val="008A203A"/>
    <w:rsid w:val="008A667D"/>
    <w:rsid w:val="008A7446"/>
    <w:rsid w:val="008B1896"/>
    <w:rsid w:val="008B2423"/>
    <w:rsid w:val="008B595F"/>
    <w:rsid w:val="008B6CEF"/>
    <w:rsid w:val="008C497C"/>
    <w:rsid w:val="008C4BEC"/>
    <w:rsid w:val="008C542D"/>
    <w:rsid w:val="008C6096"/>
    <w:rsid w:val="008C68F3"/>
    <w:rsid w:val="008C7A03"/>
    <w:rsid w:val="008D0AC6"/>
    <w:rsid w:val="008D144D"/>
    <w:rsid w:val="008D3CC5"/>
    <w:rsid w:val="008D5909"/>
    <w:rsid w:val="008E1F25"/>
    <w:rsid w:val="008E458D"/>
    <w:rsid w:val="008E4DAE"/>
    <w:rsid w:val="008E634A"/>
    <w:rsid w:val="008F0F25"/>
    <w:rsid w:val="008F38BB"/>
    <w:rsid w:val="008F3DA9"/>
    <w:rsid w:val="008F7897"/>
    <w:rsid w:val="00900DBC"/>
    <w:rsid w:val="00902DB4"/>
    <w:rsid w:val="00905350"/>
    <w:rsid w:val="00905639"/>
    <w:rsid w:val="009126E3"/>
    <w:rsid w:val="00914771"/>
    <w:rsid w:val="00916031"/>
    <w:rsid w:val="0092453E"/>
    <w:rsid w:val="00927986"/>
    <w:rsid w:val="0093042D"/>
    <w:rsid w:val="009308B0"/>
    <w:rsid w:val="00931B2D"/>
    <w:rsid w:val="00931FD8"/>
    <w:rsid w:val="009339C9"/>
    <w:rsid w:val="00934D7E"/>
    <w:rsid w:val="00936106"/>
    <w:rsid w:val="00940183"/>
    <w:rsid w:val="00940F16"/>
    <w:rsid w:val="009469A4"/>
    <w:rsid w:val="00952043"/>
    <w:rsid w:val="00962566"/>
    <w:rsid w:val="00970DBB"/>
    <w:rsid w:val="00971EBF"/>
    <w:rsid w:val="00972BA2"/>
    <w:rsid w:val="00973BCD"/>
    <w:rsid w:val="00976F06"/>
    <w:rsid w:val="0097724A"/>
    <w:rsid w:val="00977CB2"/>
    <w:rsid w:val="00983643"/>
    <w:rsid w:val="00993F97"/>
    <w:rsid w:val="009971E8"/>
    <w:rsid w:val="00997D98"/>
    <w:rsid w:val="009A083F"/>
    <w:rsid w:val="009A56EC"/>
    <w:rsid w:val="009A648B"/>
    <w:rsid w:val="009B1ADD"/>
    <w:rsid w:val="009B1FE3"/>
    <w:rsid w:val="009B3CF3"/>
    <w:rsid w:val="009D1C45"/>
    <w:rsid w:val="009D1E64"/>
    <w:rsid w:val="009D6028"/>
    <w:rsid w:val="009D6619"/>
    <w:rsid w:val="009D6EAA"/>
    <w:rsid w:val="009F063E"/>
    <w:rsid w:val="009F2BEC"/>
    <w:rsid w:val="009F52E5"/>
    <w:rsid w:val="009F53EF"/>
    <w:rsid w:val="009F5CA4"/>
    <w:rsid w:val="009F630A"/>
    <w:rsid w:val="00A002B1"/>
    <w:rsid w:val="00A0167C"/>
    <w:rsid w:val="00A02BBB"/>
    <w:rsid w:val="00A03763"/>
    <w:rsid w:val="00A03928"/>
    <w:rsid w:val="00A10328"/>
    <w:rsid w:val="00A117C3"/>
    <w:rsid w:val="00A12407"/>
    <w:rsid w:val="00A13B8E"/>
    <w:rsid w:val="00A140B9"/>
    <w:rsid w:val="00A14A26"/>
    <w:rsid w:val="00A15838"/>
    <w:rsid w:val="00A16308"/>
    <w:rsid w:val="00A2002E"/>
    <w:rsid w:val="00A2051E"/>
    <w:rsid w:val="00A20BDE"/>
    <w:rsid w:val="00A21CB5"/>
    <w:rsid w:val="00A21EDA"/>
    <w:rsid w:val="00A2491B"/>
    <w:rsid w:val="00A24ACB"/>
    <w:rsid w:val="00A256DD"/>
    <w:rsid w:val="00A31370"/>
    <w:rsid w:val="00A315B7"/>
    <w:rsid w:val="00A33A2F"/>
    <w:rsid w:val="00A36D04"/>
    <w:rsid w:val="00A3777E"/>
    <w:rsid w:val="00A41412"/>
    <w:rsid w:val="00A41860"/>
    <w:rsid w:val="00A442FB"/>
    <w:rsid w:val="00A44A3C"/>
    <w:rsid w:val="00A5426B"/>
    <w:rsid w:val="00A55F96"/>
    <w:rsid w:val="00A76A46"/>
    <w:rsid w:val="00A81DA8"/>
    <w:rsid w:val="00A83A06"/>
    <w:rsid w:val="00A83C48"/>
    <w:rsid w:val="00A849E7"/>
    <w:rsid w:val="00A85BFE"/>
    <w:rsid w:val="00A86597"/>
    <w:rsid w:val="00A86F7C"/>
    <w:rsid w:val="00AA1000"/>
    <w:rsid w:val="00AA4271"/>
    <w:rsid w:val="00AA58F6"/>
    <w:rsid w:val="00AB3C7E"/>
    <w:rsid w:val="00AB5FAD"/>
    <w:rsid w:val="00AC38EF"/>
    <w:rsid w:val="00AC4787"/>
    <w:rsid w:val="00AC525A"/>
    <w:rsid w:val="00AD0E63"/>
    <w:rsid w:val="00AD17A7"/>
    <w:rsid w:val="00AD21AE"/>
    <w:rsid w:val="00AD2F4A"/>
    <w:rsid w:val="00AD3AE8"/>
    <w:rsid w:val="00AD4306"/>
    <w:rsid w:val="00AE32A8"/>
    <w:rsid w:val="00AE6099"/>
    <w:rsid w:val="00AE73EF"/>
    <w:rsid w:val="00AF0AE7"/>
    <w:rsid w:val="00AF24D9"/>
    <w:rsid w:val="00AF3272"/>
    <w:rsid w:val="00AF55D6"/>
    <w:rsid w:val="00AF5C71"/>
    <w:rsid w:val="00AF6D1D"/>
    <w:rsid w:val="00AF7692"/>
    <w:rsid w:val="00B0029D"/>
    <w:rsid w:val="00B006C1"/>
    <w:rsid w:val="00B019B4"/>
    <w:rsid w:val="00B03828"/>
    <w:rsid w:val="00B0676C"/>
    <w:rsid w:val="00B11A3F"/>
    <w:rsid w:val="00B12F0E"/>
    <w:rsid w:val="00B148E6"/>
    <w:rsid w:val="00B174F5"/>
    <w:rsid w:val="00B17ABD"/>
    <w:rsid w:val="00B21FEB"/>
    <w:rsid w:val="00B22F59"/>
    <w:rsid w:val="00B242D7"/>
    <w:rsid w:val="00B24F0D"/>
    <w:rsid w:val="00B2583E"/>
    <w:rsid w:val="00B26029"/>
    <w:rsid w:val="00B31C3F"/>
    <w:rsid w:val="00B343C2"/>
    <w:rsid w:val="00B3616D"/>
    <w:rsid w:val="00B373A5"/>
    <w:rsid w:val="00B4482D"/>
    <w:rsid w:val="00B45651"/>
    <w:rsid w:val="00B45941"/>
    <w:rsid w:val="00B45BFE"/>
    <w:rsid w:val="00B45E48"/>
    <w:rsid w:val="00B4774F"/>
    <w:rsid w:val="00B501BD"/>
    <w:rsid w:val="00B51B92"/>
    <w:rsid w:val="00B5234A"/>
    <w:rsid w:val="00B529DA"/>
    <w:rsid w:val="00B54D69"/>
    <w:rsid w:val="00B60025"/>
    <w:rsid w:val="00B60B02"/>
    <w:rsid w:val="00B62373"/>
    <w:rsid w:val="00B63E2D"/>
    <w:rsid w:val="00B63F84"/>
    <w:rsid w:val="00B666E1"/>
    <w:rsid w:val="00B67787"/>
    <w:rsid w:val="00B74423"/>
    <w:rsid w:val="00B7500A"/>
    <w:rsid w:val="00B75B45"/>
    <w:rsid w:val="00B769B9"/>
    <w:rsid w:val="00B806C1"/>
    <w:rsid w:val="00B80857"/>
    <w:rsid w:val="00B81676"/>
    <w:rsid w:val="00B83EAC"/>
    <w:rsid w:val="00B854DF"/>
    <w:rsid w:val="00B86586"/>
    <w:rsid w:val="00B90811"/>
    <w:rsid w:val="00B9145D"/>
    <w:rsid w:val="00B92128"/>
    <w:rsid w:val="00B94157"/>
    <w:rsid w:val="00B95A1D"/>
    <w:rsid w:val="00B97D3F"/>
    <w:rsid w:val="00BA0631"/>
    <w:rsid w:val="00BA099F"/>
    <w:rsid w:val="00BA1486"/>
    <w:rsid w:val="00BA2805"/>
    <w:rsid w:val="00BA7655"/>
    <w:rsid w:val="00BB20CE"/>
    <w:rsid w:val="00BB3360"/>
    <w:rsid w:val="00BB3E78"/>
    <w:rsid w:val="00BC1659"/>
    <w:rsid w:val="00BC2A4E"/>
    <w:rsid w:val="00BC38A9"/>
    <w:rsid w:val="00BC7047"/>
    <w:rsid w:val="00BC77AA"/>
    <w:rsid w:val="00BD1A79"/>
    <w:rsid w:val="00BD21B2"/>
    <w:rsid w:val="00BD22CD"/>
    <w:rsid w:val="00BD2AE7"/>
    <w:rsid w:val="00BD319E"/>
    <w:rsid w:val="00BD5B9E"/>
    <w:rsid w:val="00BD686A"/>
    <w:rsid w:val="00BE0D03"/>
    <w:rsid w:val="00BE1CDC"/>
    <w:rsid w:val="00BE4DC2"/>
    <w:rsid w:val="00BE5CD0"/>
    <w:rsid w:val="00BF3BE2"/>
    <w:rsid w:val="00BF3CB7"/>
    <w:rsid w:val="00BF3F97"/>
    <w:rsid w:val="00BF3FCC"/>
    <w:rsid w:val="00BF4630"/>
    <w:rsid w:val="00BF6344"/>
    <w:rsid w:val="00C003D5"/>
    <w:rsid w:val="00C00526"/>
    <w:rsid w:val="00C03731"/>
    <w:rsid w:val="00C05528"/>
    <w:rsid w:val="00C063EC"/>
    <w:rsid w:val="00C06695"/>
    <w:rsid w:val="00C066AF"/>
    <w:rsid w:val="00C067E3"/>
    <w:rsid w:val="00C10C13"/>
    <w:rsid w:val="00C14148"/>
    <w:rsid w:val="00C16FAB"/>
    <w:rsid w:val="00C22500"/>
    <w:rsid w:val="00C22B25"/>
    <w:rsid w:val="00C23B89"/>
    <w:rsid w:val="00C249A3"/>
    <w:rsid w:val="00C3436D"/>
    <w:rsid w:val="00C350E1"/>
    <w:rsid w:val="00C4162B"/>
    <w:rsid w:val="00C4310D"/>
    <w:rsid w:val="00C43ED7"/>
    <w:rsid w:val="00C44F97"/>
    <w:rsid w:val="00C47520"/>
    <w:rsid w:val="00C50A55"/>
    <w:rsid w:val="00C5113D"/>
    <w:rsid w:val="00C523B3"/>
    <w:rsid w:val="00C52A1F"/>
    <w:rsid w:val="00C52D6D"/>
    <w:rsid w:val="00C53B51"/>
    <w:rsid w:val="00C5440F"/>
    <w:rsid w:val="00C62E27"/>
    <w:rsid w:val="00C63752"/>
    <w:rsid w:val="00C6383A"/>
    <w:rsid w:val="00C723D6"/>
    <w:rsid w:val="00C7278A"/>
    <w:rsid w:val="00C7320C"/>
    <w:rsid w:val="00C77DE5"/>
    <w:rsid w:val="00C81461"/>
    <w:rsid w:val="00C92F90"/>
    <w:rsid w:val="00C94744"/>
    <w:rsid w:val="00C94893"/>
    <w:rsid w:val="00C971D9"/>
    <w:rsid w:val="00CA048D"/>
    <w:rsid w:val="00CA1217"/>
    <w:rsid w:val="00CA4EE3"/>
    <w:rsid w:val="00CA6410"/>
    <w:rsid w:val="00CB06D6"/>
    <w:rsid w:val="00CB0C99"/>
    <w:rsid w:val="00CB5F82"/>
    <w:rsid w:val="00CB7423"/>
    <w:rsid w:val="00CC2176"/>
    <w:rsid w:val="00CC2FD9"/>
    <w:rsid w:val="00CD22C8"/>
    <w:rsid w:val="00CD3A04"/>
    <w:rsid w:val="00CD41B9"/>
    <w:rsid w:val="00CD5493"/>
    <w:rsid w:val="00CD6112"/>
    <w:rsid w:val="00CE14CA"/>
    <w:rsid w:val="00CE3396"/>
    <w:rsid w:val="00CE3B81"/>
    <w:rsid w:val="00CE4491"/>
    <w:rsid w:val="00CE4881"/>
    <w:rsid w:val="00CE5757"/>
    <w:rsid w:val="00CE66F0"/>
    <w:rsid w:val="00CE7E7B"/>
    <w:rsid w:val="00CF51B6"/>
    <w:rsid w:val="00CF5888"/>
    <w:rsid w:val="00CF7AD0"/>
    <w:rsid w:val="00D0143E"/>
    <w:rsid w:val="00D02DF7"/>
    <w:rsid w:val="00D039AA"/>
    <w:rsid w:val="00D03E4B"/>
    <w:rsid w:val="00D13762"/>
    <w:rsid w:val="00D13F74"/>
    <w:rsid w:val="00D16E49"/>
    <w:rsid w:val="00D1707E"/>
    <w:rsid w:val="00D20BB3"/>
    <w:rsid w:val="00D237F5"/>
    <w:rsid w:val="00D23F6E"/>
    <w:rsid w:val="00D241E3"/>
    <w:rsid w:val="00D24834"/>
    <w:rsid w:val="00D25EAC"/>
    <w:rsid w:val="00D330A2"/>
    <w:rsid w:val="00D33E56"/>
    <w:rsid w:val="00D4109D"/>
    <w:rsid w:val="00D41703"/>
    <w:rsid w:val="00D43229"/>
    <w:rsid w:val="00D45576"/>
    <w:rsid w:val="00D458E9"/>
    <w:rsid w:val="00D47A9E"/>
    <w:rsid w:val="00D50F3C"/>
    <w:rsid w:val="00D53E52"/>
    <w:rsid w:val="00D55E3C"/>
    <w:rsid w:val="00D565CD"/>
    <w:rsid w:val="00D5722C"/>
    <w:rsid w:val="00D57F9C"/>
    <w:rsid w:val="00D60FFF"/>
    <w:rsid w:val="00D63FE4"/>
    <w:rsid w:val="00D67201"/>
    <w:rsid w:val="00D67C4E"/>
    <w:rsid w:val="00D67D07"/>
    <w:rsid w:val="00D70172"/>
    <w:rsid w:val="00D7173D"/>
    <w:rsid w:val="00D7396E"/>
    <w:rsid w:val="00D7578D"/>
    <w:rsid w:val="00D76C8B"/>
    <w:rsid w:val="00D82AAE"/>
    <w:rsid w:val="00D83700"/>
    <w:rsid w:val="00D8590C"/>
    <w:rsid w:val="00D86046"/>
    <w:rsid w:val="00D96B80"/>
    <w:rsid w:val="00DA0C55"/>
    <w:rsid w:val="00DA41DE"/>
    <w:rsid w:val="00DA4F58"/>
    <w:rsid w:val="00DA7A3D"/>
    <w:rsid w:val="00DB1298"/>
    <w:rsid w:val="00DB1A87"/>
    <w:rsid w:val="00DB4A80"/>
    <w:rsid w:val="00DB6B0C"/>
    <w:rsid w:val="00DC109E"/>
    <w:rsid w:val="00DC2DEA"/>
    <w:rsid w:val="00DC2EA1"/>
    <w:rsid w:val="00DC3B5D"/>
    <w:rsid w:val="00DD02BF"/>
    <w:rsid w:val="00DD4342"/>
    <w:rsid w:val="00DD4BC7"/>
    <w:rsid w:val="00DD4E91"/>
    <w:rsid w:val="00DD6B04"/>
    <w:rsid w:val="00DD794B"/>
    <w:rsid w:val="00DE16E2"/>
    <w:rsid w:val="00DE2F47"/>
    <w:rsid w:val="00DE3827"/>
    <w:rsid w:val="00DE54BC"/>
    <w:rsid w:val="00DE60B8"/>
    <w:rsid w:val="00DE74CB"/>
    <w:rsid w:val="00DE7EE7"/>
    <w:rsid w:val="00DE7F91"/>
    <w:rsid w:val="00DF0144"/>
    <w:rsid w:val="00DF206B"/>
    <w:rsid w:val="00DF3EF1"/>
    <w:rsid w:val="00E06B11"/>
    <w:rsid w:val="00E1137A"/>
    <w:rsid w:val="00E17ED6"/>
    <w:rsid w:val="00E226C7"/>
    <w:rsid w:val="00E2424F"/>
    <w:rsid w:val="00E245AD"/>
    <w:rsid w:val="00E3155C"/>
    <w:rsid w:val="00E3387F"/>
    <w:rsid w:val="00E41CCE"/>
    <w:rsid w:val="00E43BC1"/>
    <w:rsid w:val="00E51A51"/>
    <w:rsid w:val="00E5394C"/>
    <w:rsid w:val="00E545CC"/>
    <w:rsid w:val="00E575FD"/>
    <w:rsid w:val="00E57A3C"/>
    <w:rsid w:val="00E6186F"/>
    <w:rsid w:val="00E66331"/>
    <w:rsid w:val="00E705FF"/>
    <w:rsid w:val="00E71153"/>
    <w:rsid w:val="00E73AAB"/>
    <w:rsid w:val="00E743B4"/>
    <w:rsid w:val="00E75918"/>
    <w:rsid w:val="00E7790D"/>
    <w:rsid w:val="00E801B5"/>
    <w:rsid w:val="00E8143C"/>
    <w:rsid w:val="00E81B46"/>
    <w:rsid w:val="00E851A8"/>
    <w:rsid w:val="00E912B0"/>
    <w:rsid w:val="00E9634B"/>
    <w:rsid w:val="00E9691B"/>
    <w:rsid w:val="00EA1549"/>
    <w:rsid w:val="00EA61CF"/>
    <w:rsid w:val="00EB094B"/>
    <w:rsid w:val="00EB46B2"/>
    <w:rsid w:val="00EB5262"/>
    <w:rsid w:val="00EB5A05"/>
    <w:rsid w:val="00EB769F"/>
    <w:rsid w:val="00EB7DC9"/>
    <w:rsid w:val="00EC1D17"/>
    <w:rsid w:val="00EC539F"/>
    <w:rsid w:val="00EC5AF8"/>
    <w:rsid w:val="00EC62C3"/>
    <w:rsid w:val="00ED016E"/>
    <w:rsid w:val="00ED189C"/>
    <w:rsid w:val="00ED3311"/>
    <w:rsid w:val="00ED40DE"/>
    <w:rsid w:val="00ED4943"/>
    <w:rsid w:val="00EE015F"/>
    <w:rsid w:val="00EE3EB0"/>
    <w:rsid w:val="00EF18D9"/>
    <w:rsid w:val="00EF2991"/>
    <w:rsid w:val="00EF4881"/>
    <w:rsid w:val="00EF549D"/>
    <w:rsid w:val="00EF5E61"/>
    <w:rsid w:val="00F013F9"/>
    <w:rsid w:val="00F01702"/>
    <w:rsid w:val="00F035DB"/>
    <w:rsid w:val="00F05779"/>
    <w:rsid w:val="00F05DDC"/>
    <w:rsid w:val="00F06B9C"/>
    <w:rsid w:val="00F07A58"/>
    <w:rsid w:val="00F101B0"/>
    <w:rsid w:val="00F10C93"/>
    <w:rsid w:val="00F12130"/>
    <w:rsid w:val="00F149F7"/>
    <w:rsid w:val="00F1551F"/>
    <w:rsid w:val="00F2479E"/>
    <w:rsid w:val="00F24DCE"/>
    <w:rsid w:val="00F25BF9"/>
    <w:rsid w:val="00F32F9E"/>
    <w:rsid w:val="00F37055"/>
    <w:rsid w:val="00F4378A"/>
    <w:rsid w:val="00F45C90"/>
    <w:rsid w:val="00F46260"/>
    <w:rsid w:val="00F52F5D"/>
    <w:rsid w:val="00F55E16"/>
    <w:rsid w:val="00F5651E"/>
    <w:rsid w:val="00F60348"/>
    <w:rsid w:val="00F616ED"/>
    <w:rsid w:val="00F61BAC"/>
    <w:rsid w:val="00F62E18"/>
    <w:rsid w:val="00F63452"/>
    <w:rsid w:val="00F63453"/>
    <w:rsid w:val="00F63755"/>
    <w:rsid w:val="00F63CE6"/>
    <w:rsid w:val="00F63DD9"/>
    <w:rsid w:val="00F65FA4"/>
    <w:rsid w:val="00F73429"/>
    <w:rsid w:val="00F760EC"/>
    <w:rsid w:val="00F81F65"/>
    <w:rsid w:val="00F8272A"/>
    <w:rsid w:val="00F840A4"/>
    <w:rsid w:val="00F844D0"/>
    <w:rsid w:val="00F90A02"/>
    <w:rsid w:val="00F91BBC"/>
    <w:rsid w:val="00F936CD"/>
    <w:rsid w:val="00F95971"/>
    <w:rsid w:val="00FA3924"/>
    <w:rsid w:val="00FA7031"/>
    <w:rsid w:val="00FB2377"/>
    <w:rsid w:val="00FB76EC"/>
    <w:rsid w:val="00FC1AAA"/>
    <w:rsid w:val="00FC3E6E"/>
    <w:rsid w:val="00FC5C4E"/>
    <w:rsid w:val="00FC6B13"/>
    <w:rsid w:val="00FC7259"/>
    <w:rsid w:val="00FD1575"/>
    <w:rsid w:val="00FD38E6"/>
    <w:rsid w:val="00FD4CAB"/>
    <w:rsid w:val="00FE390E"/>
    <w:rsid w:val="00FE4942"/>
    <w:rsid w:val="00FE5B7F"/>
    <w:rsid w:val="00FE6220"/>
    <w:rsid w:val="00FE6AD9"/>
    <w:rsid w:val="00FE7362"/>
    <w:rsid w:val="00FF3AAD"/>
    <w:rsid w:val="00FF3C7D"/>
    <w:rsid w:val="00FF4950"/>
    <w:rsid w:val="00FF4B15"/>
    <w:rsid w:val="00FF6B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E6"/>
    <w:rPr>
      <w:rFonts w:ascii="Verdana" w:eastAsia="SimSun" w:hAnsi="Verdana" w:cs="Verdana"/>
      <w:sz w:val="20"/>
      <w:szCs w:val="20"/>
      <w:lang w:eastAsia="zh-CN"/>
    </w:rPr>
  </w:style>
  <w:style w:type="paragraph" w:styleId="2">
    <w:name w:val="heading 2"/>
    <w:basedOn w:val="a"/>
    <w:next w:val="a"/>
    <w:link w:val="2Char"/>
    <w:uiPriority w:val="99"/>
    <w:qFormat/>
    <w:rsid w:val="003B0A6E"/>
    <w:pPr>
      <w:keepNext/>
      <w:tabs>
        <w:tab w:val="num" w:pos="1440"/>
      </w:tabs>
      <w:ind w:right="-908"/>
      <w:jc w:val="both"/>
      <w:outlineLvl w:val="1"/>
    </w:pPr>
    <w:rPr>
      <w:rFonts w:ascii="Arial" w:eastAsia="Calibri"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locked/>
    <w:rsid w:val="003B0A6E"/>
    <w:rPr>
      <w:rFonts w:ascii="Arial" w:hAnsi="Arial" w:cs="Arial"/>
      <w:sz w:val="20"/>
      <w:szCs w:val="20"/>
    </w:rPr>
  </w:style>
  <w:style w:type="paragraph" w:customStyle="1" w:styleId="Default">
    <w:name w:val="Default"/>
    <w:uiPriority w:val="99"/>
    <w:rsid w:val="0093042D"/>
    <w:pPr>
      <w:autoSpaceDE w:val="0"/>
      <w:autoSpaceDN w:val="0"/>
      <w:adjustRightInd w:val="0"/>
    </w:pPr>
    <w:rPr>
      <w:rFonts w:ascii="Cambria" w:hAnsi="Cambria" w:cs="Cambria"/>
      <w:color w:val="000000"/>
      <w:sz w:val="24"/>
      <w:szCs w:val="24"/>
      <w:lang w:eastAsia="en-US"/>
    </w:rPr>
  </w:style>
  <w:style w:type="paragraph" w:styleId="a3">
    <w:name w:val="footnote text"/>
    <w:basedOn w:val="a"/>
    <w:link w:val="Char"/>
    <w:uiPriority w:val="99"/>
    <w:semiHidden/>
    <w:rsid w:val="00977CB2"/>
  </w:style>
  <w:style w:type="character" w:customStyle="1" w:styleId="Char">
    <w:name w:val="Κείμενο υποσημείωσης Char"/>
    <w:basedOn w:val="a0"/>
    <w:link w:val="a3"/>
    <w:uiPriority w:val="99"/>
    <w:locked/>
    <w:rsid w:val="00977CB2"/>
    <w:rPr>
      <w:rFonts w:ascii="Verdana" w:eastAsia="SimSun" w:hAnsi="Verdana" w:cs="Verdana"/>
      <w:snapToGrid w:val="0"/>
      <w:sz w:val="20"/>
      <w:szCs w:val="20"/>
      <w:lang w:eastAsia="zh-CN"/>
    </w:rPr>
  </w:style>
  <w:style w:type="character" w:styleId="a4">
    <w:name w:val="footnote reference"/>
    <w:basedOn w:val="a0"/>
    <w:uiPriority w:val="99"/>
    <w:semiHidden/>
    <w:rsid w:val="00977CB2"/>
    <w:rPr>
      <w:vertAlign w:val="superscript"/>
    </w:rPr>
  </w:style>
  <w:style w:type="character" w:customStyle="1" w:styleId="fontstyle01">
    <w:name w:val="fontstyle01"/>
    <w:uiPriority w:val="99"/>
    <w:rsid w:val="00B60025"/>
    <w:rPr>
      <w:rFonts w:ascii="LiberationSans" w:hAnsi="LiberationSans" w:cs="LiberationSans"/>
      <w:color w:val="0000FF"/>
      <w:sz w:val="20"/>
      <w:szCs w:val="20"/>
    </w:rPr>
  </w:style>
  <w:style w:type="paragraph" w:styleId="a5">
    <w:name w:val="header"/>
    <w:basedOn w:val="a"/>
    <w:link w:val="Char0"/>
    <w:uiPriority w:val="99"/>
    <w:semiHidden/>
    <w:rsid w:val="003B0A6E"/>
    <w:pPr>
      <w:tabs>
        <w:tab w:val="center" w:pos="4153"/>
        <w:tab w:val="right" w:pos="8306"/>
      </w:tabs>
    </w:pPr>
  </w:style>
  <w:style w:type="character" w:customStyle="1" w:styleId="Char0">
    <w:name w:val="Κεφαλίδα Char"/>
    <w:basedOn w:val="a0"/>
    <w:link w:val="a5"/>
    <w:uiPriority w:val="99"/>
    <w:semiHidden/>
    <w:locked/>
    <w:rsid w:val="003B0A6E"/>
    <w:rPr>
      <w:rFonts w:ascii="Verdana" w:eastAsia="SimSun" w:hAnsi="Verdana" w:cs="Verdana"/>
      <w:snapToGrid w:val="0"/>
      <w:sz w:val="20"/>
      <w:szCs w:val="20"/>
      <w:lang w:eastAsia="zh-CN"/>
    </w:rPr>
  </w:style>
  <w:style w:type="paragraph" w:styleId="a6">
    <w:name w:val="footer"/>
    <w:basedOn w:val="a"/>
    <w:link w:val="Char1"/>
    <w:uiPriority w:val="99"/>
    <w:rsid w:val="003B0A6E"/>
    <w:pPr>
      <w:tabs>
        <w:tab w:val="center" w:pos="4153"/>
        <w:tab w:val="right" w:pos="8306"/>
      </w:tabs>
    </w:pPr>
  </w:style>
  <w:style w:type="character" w:customStyle="1" w:styleId="Char1">
    <w:name w:val="Υποσέλιδο Char"/>
    <w:basedOn w:val="a0"/>
    <w:link w:val="a6"/>
    <w:uiPriority w:val="99"/>
    <w:locked/>
    <w:rsid w:val="003B0A6E"/>
    <w:rPr>
      <w:rFonts w:ascii="Verdana" w:eastAsia="SimSun" w:hAnsi="Verdana" w:cs="Verdana"/>
      <w:snapToGrid w:val="0"/>
      <w:sz w:val="20"/>
      <w:szCs w:val="20"/>
      <w:lang w:eastAsia="zh-CN"/>
    </w:rPr>
  </w:style>
  <w:style w:type="character" w:styleId="-">
    <w:name w:val="Hyperlink"/>
    <w:basedOn w:val="a0"/>
    <w:uiPriority w:val="99"/>
    <w:rsid w:val="003B0A6E"/>
    <w:rPr>
      <w:color w:val="0000FF"/>
      <w:u w:val="single"/>
    </w:rPr>
  </w:style>
  <w:style w:type="paragraph" w:styleId="a7">
    <w:name w:val="Balloon Text"/>
    <w:basedOn w:val="a"/>
    <w:link w:val="Char2"/>
    <w:uiPriority w:val="99"/>
    <w:semiHidden/>
    <w:rsid w:val="003B0A6E"/>
    <w:rPr>
      <w:rFonts w:ascii="Tahoma" w:hAnsi="Tahoma" w:cs="Tahoma"/>
      <w:sz w:val="16"/>
      <w:szCs w:val="16"/>
    </w:rPr>
  </w:style>
  <w:style w:type="character" w:customStyle="1" w:styleId="Char2">
    <w:name w:val="Κείμενο πλαισίου Char"/>
    <w:basedOn w:val="a0"/>
    <w:link w:val="a7"/>
    <w:uiPriority w:val="99"/>
    <w:semiHidden/>
    <w:locked/>
    <w:rsid w:val="003B0A6E"/>
    <w:rPr>
      <w:rFonts w:ascii="Tahoma" w:eastAsia="SimSun" w:hAnsi="Tahoma" w:cs="Tahoma"/>
      <w:snapToGrid w:val="0"/>
      <w:sz w:val="16"/>
      <w:szCs w:val="16"/>
      <w:lang w:eastAsia="zh-CN"/>
    </w:rPr>
  </w:style>
  <w:style w:type="paragraph" w:styleId="a8">
    <w:name w:val="List Paragraph"/>
    <w:basedOn w:val="a"/>
    <w:uiPriority w:val="34"/>
    <w:qFormat/>
    <w:rsid w:val="004F4D72"/>
    <w:pPr>
      <w:ind w:left="720"/>
    </w:pPr>
  </w:style>
  <w:style w:type="paragraph" w:customStyle="1" w:styleId="para-1">
    <w:name w:val="para-1"/>
    <w:basedOn w:val="a"/>
    <w:uiPriority w:val="99"/>
    <w:rsid w:val="00162A69"/>
    <w:pPr>
      <w:tabs>
        <w:tab w:val="left" w:pos="1021"/>
        <w:tab w:val="left" w:pos="1588"/>
        <w:tab w:val="left" w:pos="2155"/>
        <w:tab w:val="left" w:pos="2722"/>
        <w:tab w:val="left" w:pos="3289"/>
      </w:tabs>
      <w:suppressAutoHyphens/>
      <w:ind w:left="1021" w:hanging="1021"/>
      <w:jc w:val="both"/>
    </w:pPr>
    <w:rPr>
      <w:rFonts w:ascii="Arial" w:eastAsia="Times New Roman" w:hAnsi="Arial" w:cs="Arial"/>
      <w:spacing w:val="5"/>
      <w:sz w:val="22"/>
      <w:szCs w:val="22"/>
      <w:lang w:eastAsia="ar-SA"/>
    </w:rPr>
  </w:style>
  <w:style w:type="paragraph" w:customStyle="1" w:styleId="31">
    <w:name w:val="Σώμα κείμενου με εσοχή 31"/>
    <w:basedOn w:val="a"/>
    <w:uiPriority w:val="99"/>
    <w:rsid w:val="00162A69"/>
    <w:pPr>
      <w:suppressAutoHyphens/>
      <w:overflowPunct w:val="0"/>
      <w:autoSpaceDE w:val="0"/>
      <w:spacing w:line="240" w:lineRule="atLeast"/>
      <w:ind w:left="1100"/>
      <w:jc w:val="both"/>
      <w:textAlignment w:val="baseline"/>
    </w:pPr>
    <w:rPr>
      <w:rFonts w:ascii="Arial" w:eastAsia="Times New Roman" w:hAnsi="Arial" w:cs="Arial"/>
      <w:lang w:eastAsia="ar-SA"/>
    </w:rPr>
  </w:style>
  <w:style w:type="character" w:customStyle="1" w:styleId="a9">
    <w:name w:val="Σώμα κειμένου_"/>
    <w:link w:val="10"/>
    <w:uiPriority w:val="99"/>
    <w:locked/>
    <w:rsid w:val="00B63E2D"/>
    <w:rPr>
      <w:sz w:val="21"/>
      <w:szCs w:val="21"/>
      <w:shd w:val="clear" w:color="auto" w:fill="FFFFFF"/>
    </w:rPr>
  </w:style>
  <w:style w:type="paragraph" w:customStyle="1" w:styleId="10">
    <w:name w:val="Σώμα κειμένου10"/>
    <w:basedOn w:val="a"/>
    <w:link w:val="a9"/>
    <w:uiPriority w:val="99"/>
    <w:rsid w:val="00B63E2D"/>
    <w:pPr>
      <w:widowControl w:val="0"/>
      <w:shd w:val="clear" w:color="auto" w:fill="FFFFFF"/>
      <w:spacing w:after="60" w:line="240" w:lineRule="atLeast"/>
      <w:ind w:hanging="220"/>
    </w:pPr>
    <w:rPr>
      <w:rFonts w:ascii="Calibri" w:eastAsia="Calibri" w:hAnsi="Calibri" w:cs="Calibri"/>
      <w:sz w:val="21"/>
      <w:szCs w:val="21"/>
      <w:lang w:eastAsia="el-GR"/>
    </w:rPr>
  </w:style>
  <w:style w:type="paragraph" w:customStyle="1" w:styleId="4">
    <w:name w:val="Σώμα κειμένου4"/>
    <w:basedOn w:val="a"/>
    <w:uiPriority w:val="99"/>
    <w:rsid w:val="008C68F3"/>
    <w:pPr>
      <w:widowControl w:val="0"/>
      <w:shd w:val="clear" w:color="auto" w:fill="FFFFFF"/>
      <w:spacing w:line="274" w:lineRule="exact"/>
      <w:ind w:hanging="480"/>
    </w:pPr>
    <w:rPr>
      <w:rFonts w:ascii="Bookman Old Style" w:eastAsia="Calibri" w:hAnsi="Bookman Old Style" w:cs="Bookman Old Style"/>
      <w:color w:val="000000"/>
      <w:sz w:val="23"/>
      <w:szCs w:val="23"/>
      <w:lang w:eastAsia="el-GR"/>
    </w:rPr>
  </w:style>
  <w:style w:type="character" w:customStyle="1" w:styleId="aa">
    <w:name w:val="Σώμα κειμένου + Πλάγια γραφή"/>
    <w:uiPriority w:val="99"/>
    <w:rsid w:val="006D5FFF"/>
    <w:rPr>
      <w:rFonts w:ascii="Times New Roman" w:hAnsi="Times New Roman" w:cs="Times New Roman"/>
      <w:i/>
      <w:iCs/>
      <w:color w:val="000000"/>
      <w:spacing w:val="0"/>
      <w:w w:val="100"/>
      <w:position w:val="0"/>
      <w:sz w:val="22"/>
      <w:szCs w:val="22"/>
      <w:u w:val="none"/>
      <w:shd w:val="clear" w:color="auto" w:fill="FFFFFF"/>
      <w:lang w:val="el-GR"/>
    </w:rPr>
  </w:style>
  <w:style w:type="character" w:customStyle="1" w:styleId="5">
    <w:name w:val="Σώμα κειμένου5"/>
    <w:uiPriority w:val="99"/>
    <w:rsid w:val="006D5FFF"/>
    <w:rPr>
      <w:rFonts w:ascii="Times New Roman" w:hAnsi="Times New Roman" w:cs="Times New Roman"/>
      <w:color w:val="000000"/>
      <w:spacing w:val="0"/>
      <w:w w:val="100"/>
      <w:position w:val="0"/>
      <w:sz w:val="22"/>
      <w:szCs w:val="22"/>
      <w:u w:val="single"/>
      <w:shd w:val="clear" w:color="auto" w:fill="FFFFFF"/>
      <w:lang w:val="en-US"/>
    </w:rPr>
  </w:style>
  <w:style w:type="paragraph" w:customStyle="1" w:styleId="9">
    <w:name w:val="Σώμα κειμένου9"/>
    <w:basedOn w:val="a"/>
    <w:uiPriority w:val="99"/>
    <w:rsid w:val="006D5FFF"/>
    <w:pPr>
      <w:widowControl w:val="0"/>
      <w:shd w:val="clear" w:color="auto" w:fill="FFFFFF"/>
      <w:spacing w:line="258" w:lineRule="exact"/>
      <w:ind w:hanging="300"/>
    </w:pPr>
    <w:rPr>
      <w:rFonts w:ascii="Times New Roman" w:eastAsia="Times New Roman" w:hAnsi="Times New Roman" w:cs="Times New Roman"/>
      <w:color w:val="000000"/>
      <w:sz w:val="22"/>
      <w:szCs w:val="22"/>
      <w:lang w:eastAsia="el-GR"/>
    </w:rPr>
  </w:style>
  <w:style w:type="character" w:customStyle="1" w:styleId="50">
    <w:name w:val="Σώμα κειμένου (5)_"/>
    <w:uiPriority w:val="99"/>
    <w:rsid w:val="006D5FFF"/>
    <w:rPr>
      <w:rFonts w:ascii="Times New Roman" w:hAnsi="Times New Roman" w:cs="Times New Roman"/>
      <w:sz w:val="19"/>
      <w:szCs w:val="19"/>
      <w:u w:val="none"/>
    </w:rPr>
  </w:style>
  <w:style w:type="character" w:customStyle="1" w:styleId="51">
    <w:name w:val="Σώμα κειμένου (5)"/>
    <w:uiPriority w:val="99"/>
    <w:rsid w:val="006D5FFF"/>
    <w:rPr>
      <w:rFonts w:ascii="Times New Roman" w:hAnsi="Times New Roman" w:cs="Times New Roman"/>
      <w:color w:val="000000"/>
      <w:spacing w:val="0"/>
      <w:w w:val="100"/>
      <w:position w:val="0"/>
      <w:sz w:val="19"/>
      <w:szCs w:val="19"/>
      <w:u w:val="single"/>
      <w:lang w:val="el-GR"/>
    </w:rPr>
  </w:style>
  <w:style w:type="character" w:customStyle="1" w:styleId="1">
    <w:name w:val="Σώμα κειμένου1"/>
    <w:uiPriority w:val="99"/>
    <w:rsid w:val="00403FA6"/>
    <w:rPr>
      <w:rFonts w:ascii="Corbel" w:hAnsi="Corbel" w:cs="Corbel"/>
      <w:color w:val="000000"/>
      <w:spacing w:val="0"/>
      <w:w w:val="100"/>
      <w:position w:val="0"/>
      <w:sz w:val="23"/>
      <w:szCs w:val="23"/>
      <w:u w:val="none"/>
      <w:shd w:val="clear" w:color="auto" w:fill="FFFFFF"/>
      <w:lang w:val="el-GR"/>
    </w:rPr>
  </w:style>
  <w:style w:type="character" w:customStyle="1" w:styleId="fontstyle21">
    <w:name w:val="fontstyle21"/>
    <w:uiPriority w:val="99"/>
    <w:rsid w:val="001074E7"/>
    <w:rPr>
      <w:rFonts w:ascii="Tahoma" w:hAnsi="Tahoma" w:cs="Tahoma"/>
      <w:b/>
      <w:bCs/>
      <w:color w:val="000000"/>
      <w:sz w:val="20"/>
      <w:szCs w:val="20"/>
    </w:rPr>
  </w:style>
  <w:style w:type="paragraph" w:customStyle="1" w:styleId="7">
    <w:name w:val="Σώμα κειμένου7"/>
    <w:basedOn w:val="a"/>
    <w:uiPriority w:val="99"/>
    <w:rsid w:val="00B92128"/>
    <w:pPr>
      <w:widowControl w:val="0"/>
      <w:shd w:val="clear" w:color="auto" w:fill="FFFFFF"/>
      <w:spacing w:before="1680" w:line="290" w:lineRule="exact"/>
      <w:ind w:hanging="700"/>
      <w:jc w:val="center"/>
    </w:pPr>
    <w:rPr>
      <w:rFonts w:ascii="Corbel" w:eastAsia="Calibri" w:hAnsi="Corbel" w:cs="Corbel"/>
      <w:color w:val="000000"/>
      <w:sz w:val="23"/>
      <w:szCs w:val="23"/>
      <w:lang w:eastAsia="el-GR"/>
    </w:rPr>
  </w:style>
  <w:style w:type="paragraph" w:customStyle="1" w:styleId="310">
    <w:name w:val="Σώμα κείμενου 31"/>
    <w:basedOn w:val="a"/>
    <w:uiPriority w:val="99"/>
    <w:rsid w:val="009F630A"/>
    <w:pPr>
      <w:widowControl w:val="0"/>
      <w:autoSpaceDE w:val="0"/>
      <w:spacing w:line="360" w:lineRule="auto"/>
      <w:jc w:val="both"/>
    </w:pPr>
    <w:rPr>
      <w:rFonts w:ascii="Courier New" w:eastAsia="Calibri" w:hAnsi="Courier New" w:cs="Courier New"/>
      <w:color w:val="000000"/>
      <w:sz w:val="28"/>
      <w:szCs w:val="28"/>
      <w:lang w:eastAsia="el-GR"/>
    </w:rPr>
  </w:style>
  <w:style w:type="character" w:customStyle="1" w:styleId="Arial">
    <w:name w:val="Σώμα κειμένου + Arial"/>
    <w:aliases w:val="11 στ."/>
    <w:uiPriority w:val="99"/>
    <w:rsid w:val="009F630A"/>
    <w:rPr>
      <w:rFonts w:ascii="Arial" w:hAnsi="Arial" w:cs="Arial"/>
      <w:color w:val="000000"/>
      <w:spacing w:val="0"/>
      <w:w w:val="100"/>
      <w:position w:val="0"/>
      <w:sz w:val="22"/>
      <w:szCs w:val="22"/>
      <w:u w:val="none"/>
      <w:shd w:val="clear" w:color="auto" w:fill="FFFFFF"/>
      <w:lang w:val="el-GR"/>
    </w:rPr>
  </w:style>
  <w:style w:type="character" w:customStyle="1" w:styleId="11Arial">
    <w:name w:val="Σώμα κειμένου (11) + Arial"/>
    <w:aliases w:val="11 στ.2"/>
    <w:uiPriority w:val="99"/>
    <w:rsid w:val="009F630A"/>
    <w:rPr>
      <w:rFonts w:ascii="Arial" w:hAnsi="Arial" w:cs="Arial"/>
      <w:i/>
      <w:iCs/>
      <w:color w:val="000000"/>
      <w:spacing w:val="0"/>
      <w:w w:val="100"/>
      <w:position w:val="0"/>
      <w:sz w:val="22"/>
      <w:szCs w:val="22"/>
      <w:u w:val="none"/>
      <w:lang w:val="el-GR"/>
    </w:rPr>
  </w:style>
  <w:style w:type="character" w:customStyle="1" w:styleId="11Arial1">
    <w:name w:val="Σώμα κειμένου (11) + Arial1"/>
    <w:aliases w:val="11 στ.1,Χωρίς πλάγια γραφή"/>
    <w:uiPriority w:val="99"/>
    <w:rsid w:val="009F630A"/>
    <w:rPr>
      <w:rFonts w:ascii="Arial" w:hAnsi="Arial" w:cs="Arial"/>
      <w:i/>
      <w:iCs/>
      <w:color w:val="000000"/>
      <w:spacing w:val="0"/>
      <w:w w:val="100"/>
      <w:position w:val="0"/>
      <w:sz w:val="22"/>
      <w:szCs w:val="22"/>
      <w:u w:val="none"/>
      <w:lang w:val="el-GR"/>
    </w:rPr>
  </w:style>
  <w:style w:type="character" w:customStyle="1" w:styleId="20">
    <w:name w:val="Σώμα κειμένου (2)"/>
    <w:uiPriority w:val="99"/>
    <w:rsid w:val="009F630A"/>
    <w:rPr>
      <w:rFonts w:ascii="Times New Roman" w:hAnsi="Times New Roman" w:cs="Times New Roman"/>
      <w:b/>
      <w:bCs/>
      <w:color w:val="000000"/>
      <w:spacing w:val="0"/>
      <w:w w:val="100"/>
      <w:position w:val="0"/>
      <w:sz w:val="19"/>
      <w:szCs w:val="19"/>
      <w:u w:val="single"/>
      <w:lang w:val="el-GR"/>
    </w:rPr>
  </w:style>
  <w:style w:type="table" w:styleId="ab">
    <w:name w:val="Table Grid"/>
    <w:basedOn w:val="a1"/>
    <w:locked/>
    <w:rsid w:val="00B006C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locked/>
    <w:rsid w:val="00483C75"/>
    <w:rPr>
      <w:b/>
      <w:bCs/>
    </w:rPr>
  </w:style>
</w:styles>
</file>

<file path=word/webSettings.xml><?xml version="1.0" encoding="utf-8"?>
<w:webSettings xmlns:r="http://schemas.openxmlformats.org/officeDocument/2006/relationships" xmlns:w="http://schemas.openxmlformats.org/wordprocessingml/2006/main">
  <w:divs>
    <w:div w:id="1635136337">
      <w:marLeft w:val="0"/>
      <w:marRight w:val="0"/>
      <w:marTop w:val="0"/>
      <w:marBottom w:val="0"/>
      <w:divBdr>
        <w:top w:val="none" w:sz="0" w:space="0" w:color="auto"/>
        <w:left w:val="none" w:sz="0" w:space="0" w:color="auto"/>
        <w:bottom w:val="none" w:sz="0" w:space="0" w:color="auto"/>
        <w:right w:val="none" w:sz="0" w:space="0" w:color="auto"/>
      </w:divBdr>
    </w:div>
    <w:div w:id="1635136338">
      <w:marLeft w:val="0"/>
      <w:marRight w:val="0"/>
      <w:marTop w:val="0"/>
      <w:marBottom w:val="0"/>
      <w:divBdr>
        <w:top w:val="none" w:sz="0" w:space="0" w:color="auto"/>
        <w:left w:val="none" w:sz="0" w:space="0" w:color="auto"/>
        <w:bottom w:val="none" w:sz="0" w:space="0" w:color="auto"/>
        <w:right w:val="none" w:sz="0" w:space="0" w:color="auto"/>
      </w:divBdr>
    </w:div>
    <w:div w:id="1635136339">
      <w:marLeft w:val="0"/>
      <w:marRight w:val="0"/>
      <w:marTop w:val="0"/>
      <w:marBottom w:val="0"/>
      <w:divBdr>
        <w:top w:val="none" w:sz="0" w:space="0" w:color="auto"/>
        <w:left w:val="none" w:sz="0" w:space="0" w:color="auto"/>
        <w:bottom w:val="none" w:sz="0" w:space="0" w:color="auto"/>
        <w:right w:val="none" w:sz="0" w:space="0" w:color="auto"/>
      </w:divBdr>
    </w:div>
    <w:div w:id="1635136340">
      <w:marLeft w:val="0"/>
      <w:marRight w:val="0"/>
      <w:marTop w:val="0"/>
      <w:marBottom w:val="0"/>
      <w:divBdr>
        <w:top w:val="none" w:sz="0" w:space="0" w:color="auto"/>
        <w:left w:val="none" w:sz="0" w:space="0" w:color="auto"/>
        <w:bottom w:val="none" w:sz="0" w:space="0" w:color="auto"/>
        <w:right w:val="none" w:sz="0" w:space="0" w:color="auto"/>
      </w:divBdr>
    </w:div>
    <w:div w:id="16351363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arpenissi.gr/" TargetMode="External"/><Relationship Id="rId4" Type="http://schemas.openxmlformats.org/officeDocument/2006/relationships/settings" Target="settings.xml"/><Relationship Id="rId9" Type="http://schemas.openxmlformats.org/officeDocument/2006/relationships/hyperlink" Target="http://www.diavgeia.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4E248-FD29-4159-89F4-7BF9B32E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17</Pages>
  <Words>7279</Words>
  <Characters>39311</Characters>
  <Application>Microsoft Office Word</Application>
  <DocSecurity>0</DocSecurity>
  <Lines>327</Lines>
  <Paragraphs>92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ΙΤ15</cp:lastModifiedBy>
  <cp:revision>17</cp:revision>
  <cp:lastPrinted>2019-10-01T08:30:00Z</cp:lastPrinted>
  <dcterms:created xsi:type="dcterms:W3CDTF">2019-09-26T20:00:00Z</dcterms:created>
  <dcterms:modified xsi:type="dcterms:W3CDTF">2019-10-01T09:03:00Z</dcterms:modified>
</cp:coreProperties>
</file>