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63" w:rsidRDefault="00790E47" w:rsidP="00790E47">
      <w:pPr>
        <w:tabs>
          <w:tab w:val="left" w:pos="255"/>
        </w:tabs>
        <w:rPr>
          <w:b/>
          <w:spacing w:val="62"/>
          <w:sz w:val="22"/>
          <w:szCs w:val="22"/>
          <w:u w:val="single"/>
          <w:lang w:val="en-US"/>
        </w:rPr>
      </w:pPr>
      <w:r>
        <w:rPr>
          <w:b/>
          <w:spacing w:val="62"/>
          <w:sz w:val="22"/>
          <w:szCs w:val="22"/>
          <w:u w:val="single"/>
        </w:rPr>
        <w:tab/>
      </w:r>
      <w:r w:rsidR="00504E6E">
        <w:rPr>
          <w:b/>
          <w:spacing w:val="62"/>
          <w:sz w:val="22"/>
          <w:szCs w:val="22"/>
          <w:u w:val="single"/>
        </w:rPr>
        <w:t xml:space="preserve">   </w:t>
      </w:r>
      <w:bookmarkStart w:id="0" w:name="_GoBack"/>
      <w:bookmarkEnd w:id="0"/>
      <w:r w:rsidR="00820F4B">
        <w:rPr>
          <w:b/>
          <w:spacing w:val="62"/>
          <w:sz w:val="22"/>
          <w:szCs w:val="22"/>
          <w:u w:val="single"/>
          <w:lang w:val="en-US"/>
        </w:rPr>
        <w:t xml:space="preserve">  </w:t>
      </w:r>
      <w:r>
        <w:rPr>
          <w:noProof/>
        </w:rPr>
        <w:drawing>
          <wp:inline distT="0" distB="0" distL="0" distR="0" wp14:anchorId="0A65ED83" wp14:editId="03557F87">
            <wp:extent cx="47625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solidFill>
                      <a:srgbClr val="FFFFFF"/>
                    </a:solidFill>
                    <a:ln>
                      <a:noFill/>
                    </a:ln>
                  </pic:spPr>
                </pic:pic>
              </a:graphicData>
            </a:graphic>
          </wp:inline>
        </w:drawing>
      </w:r>
    </w:p>
    <w:p w:rsidR="00A64985" w:rsidRDefault="00A64985" w:rsidP="00A64985">
      <w:pPr>
        <w:rPr>
          <w:b/>
          <w:spacing w:val="62"/>
          <w:sz w:val="22"/>
          <w:szCs w:val="22"/>
          <w:u w:val="single"/>
        </w:rPr>
      </w:pPr>
    </w:p>
    <w:p w:rsidR="00A64985" w:rsidRDefault="00A64985" w:rsidP="00105CBD">
      <w:pPr>
        <w:jc w:val="center"/>
        <w:rPr>
          <w:b/>
          <w:spacing w:val="62"/>
          <w:sz w:val="22"/>
          <w:szCs w:val="22"/>
          <w:u w:val="single"/>
        </w:rPr>
      </w:pPr>
    </w:p>
    <w:tbl>
      <w:tblPr>
        <w:tblpPr w:leftFromText="180" w:rightFromText="180" w:vertAnchor="text" w:horzAnchor="margin" w:tblpXSpec="center" w:tblpY="-490"/>
        <w:tblOverlap w:val="never"/>
        <w:tblW w:w="9747" w:type="dxa"/>
        <w:tblLook w:val="01E0" w:firstRow="1" w:lastRow="1" w:firstColumn="1" w:lastColumn="1" w:noHBand="0" w:noVBand="0"/>
      </w:tblPr>
      <w:tblGrid>
        <w:gridCol w:w="4644"/>
        <w:gridCol w:w="1985"/>
        <w:gridCol w:w="3118"/>
      </w:tblGrid>
      <w:tr w:rsidR="00790E47" w:rsidRPr="008F2D97" w:rsidTr="00EF14D0">
        <w:trPr>
          <w:trHeight w:val="308"/>
        </w:trPr>
        <w:tc>
          <w:tcPr>
            <w:tcW w:w="4644" w:type="dxa"/>
          </w:tcPr>
          <w:p w:rsidR="00790E47" w:rsidRPr="008F2D97" w:rsidRDefault="00790E47" w:rsidP="00F504FA">
            <w:pPr>
              <w:pStyle w:val="1"/>
              <w:ind w:right="-164"/>
              <w:rPr>
                <w:rFonts w:ascii="Times New Roman" w:hAnsi="Times New Roman" w:cs="Times New Roman"/>
                <w:szCs w:val="22"/>
              </w:rPr>
            </w:pPr>
            <w:r w:rsidRPr="008F2D97">
              <w:rPr>
                <w:rFonts w:ascii="Times New Roman" w:hAnsi="Times New Roman" w:cs="Times New Roman"/>
                <w:szCs w:val="22"/>
              </w:rPr>
              <w:t xml:space="preserve">ΕΛΛΗΝΙΚΗ ΔΗΜΟΚΡΑΤΙΑ </w:t>
            </w:r>
          </w:p>
          <w:p w:rsidR="00790E47" w:rsidRPr="008F2D97" w:rsidRDefault="00790E47" w:rsidP="00F504FA">
            <w:pPr>
              <w:pStyle w:val="1"/>
              <w:ind w:right="-164"/>
              <w:rPr>
                <w:rFonts w:ascii="Times New Roman" w:hAnsi="Times New Roman" w:cs="Times New Roman"/>
                <w:szCs w:val="22"/>
              </w:rPr>
            </w:pPr>
            <w:r w:rsidRPr="008F2D97">
              <w:rPr>
                <w:rFonts w:ascii="Times New Roman" w:hAnsi="Times New Roman" w:cs="Times New Roman"/>
                <w:szCs w:val="22"/>
              </w:rPr>
              <w:t xml:space="preserve">ΝΟΜΟΣ ΕΥΡΥΤΑΝΙΑΣ                                           </w:t>
            </w:r>
          </w:p>
          <w:p w:rsidR="00790E47" w:rsidRPr="008F2D97" w:rsidRDefault="00790E47" w:rsidP="00F504FA">
            <w:pPr>
              <w:pStyle w:val="1"/>
              <w:ind w:right="-164"/>
              <w:rPr>
                <w:rFonts w:ascii="Times New Roman" w:hAnsi="Times New Roman" w:cs="Times New Roman"/>
                <w:szCs w:val="22"/>
              </w:rPr>
            </w:pPr>
            <w:r w:rsidRPr="008F2D97">
              <w:rPr>
                <w:rFonts w:ascii="Times New Roman" w:hAnsi="Times New Roman" w:cs="Times New Roman"/>
                <w:szCs w:val="22"/>
              </w:rPr>
              <w:t xml:space="preserve">ΔΗΜΟΣ ΚΑΡΠΕΝΗΣΙΟΥ     </w:t>
            </w:r>
          </w:p>
          <w:p w:rsidR="00790E47" w:rsidRDefault="00790E47" w:rsidP="00F504FA">
            <w:pPr>
              <w:pStyle w:val="1"/>
              <w:ind w:right="-164"/>
              <w:rPr>
                <w:rFonts w:ascii="Times New Roman" w:hAnsi="Times New Roman" w:cs="Times New Roman"/>
                <w:szCs w:val="22"/>
              </w:rPr>
            </w:pPr>
            <w:r w:rsidRPr="008F2D97">
              <w:rPr>
                <w:rFonts w:ascii="Times New Roman" w:hAnsi="Times New Roman" w:cs="Times New Roman"/>
                <w:szCs w:val="22"/>
              </w:rPr>
              <w:t xml:space="preserve">Δ/ΝΣΗ </w:t>
            </w:r>
            <w:r>
              <w:rPr>
                <w:rFonts w:ascii="Times New Roman" w:hAnsi="Times New Roman" w:cs="Times New Roman"/>
                <w:szCs w:val="22"/>
              </w:rPr>
              <w:t>ΤΕΧΝΙΚΩΝ ΥΠΗΡΕΣΙΩΝ</w:t>
            </w:r>
          </w:p>
          <w:p w:rsidR="00790E47" w:rsidRPr="001F7D00" w:rsidRDefault="00790E47" w:rsidP="00F504FA">
            <w:pPr>
              <w:pStyle w:val="1"/>
              <w:ind w:right="-164"/>
            </w:pPr>
            <w:r w:rsidRPr="00FD6515">
              <w:rPr>
                <w:rFonts w:ascii="Times New Roman" w:hAnsi="Times New Roman" w:cs="Times New Roman"/>
                <w:szCs w:val="22"/>
              </w:rPr>
              <w:t>ΤΜΗΜΑ ΔΙΑΧΕΙΡΙΣΗΣ</w:t>
            </w:r>
            <w:r>
              <w:rPr>
                <w:rFonts w:ascii="Times New Roman" w:hAnsi="Times New Roman" w:cs="Times New Roman"/>
                <w:szCs w:val="22"/>
              </w:rPr>
              <w:t xml:space="preserve"> </w:t>
            </w:r>
            <w:r w:rsidRPr="00FD6515">
              <w:rPr>
                <w:rFonts w:ascii="Times New Roman" w:hAnsi="Times New Roman" w:cs="Times New Roman"/>
                <w:szCs w:val="22"/>
              </w:rPr>
              <w:t>ΠΕΡΙΒΑΛΛΟΝΤΟΣ</w:t>
            </w:r>
          </w:p>
        </w:tc>
        <w:tc>
          <w:tcPr>
            <w:tcW w:w="1985" w:type="dxa"/>
          </w:tcPr>
          <w:p w:rsidR="00790E47" w:rsidRPr="008F2D97" w:rsidRDefault="00790E47" w:rsidP="00EF14D0">
            <w:pPr>
              <w:pStyle w:val="1"/>
              <w:tabs>
                <w:tab w:val="left" w:pos="2052"/>
              </w:tabs>
              <w:ind w:right="-108"/>
              <w:jc w:val="right"/>
              <w:rPr>
                <w:rFonts w:ascii="Times New Roman" w:hAnsi="Times New Roman" w:cs="Times New Roman"/>
                <w:szCs w:val="22"/>
              </w:rPr>
            </w:pPr>
            <w:r>
              <w:rPr>
                <w:rFonts w:ascii="Times New Roman" w:hAnsi="Times New Roman" w:cs="Times New Roman"/>
                <w:szCs w:val="22"/>
              </w:rPr>
              <w:t xml:space="preserve">  </w:t>
            </w:r>
            <w:r w:rsidRPr="008F2D97">
              <w:rPr>
                <w:rFonts w:ascii="Times New Roman" w:hAnsi="Times New Roman" w:cs="Times New Roman"/>
                <w:szCs w:val="22"/>
              </w:rPr>
              <w:t>ΕΡΓΑΣΙΑ:</w:t>
            </w:r>
          </w:p>
        </w:tc>
        <w:tc>
          <w:tcPr>
            <w:tcW w:w="3118" w:type="dxa"/>
          </w:tcPr>
          <w:p w:rsidR="00790E47" w:rsidRPr="008F2D97" w:rsidRDefault="00790E47" w:rsidP="00D157C0">
            <w:pPr>
              <w:pStyle w:val="1"/>
              <w:ind w:right="-164"/>
              <w:jc w:val="left"/>
              <w:rPr>
                <w:rFonts w:ascii="Times New Roman" w:hAnsi="Times New Roman" w:cs="Times New Roman"/>
                <w:szCs w:val="22"/>
              </w:rPr>
            </w:pPr>
            <w:r w:rsidRPr="00144332">
              <w:rPr>
                <w:rFonts w:ascii="Times New Roman" w:hAnsi="Times New Roman" w:cs="Times New Roman"/>
                <w:szCs w:val="22"/>
              </w:rPr>
              <w:t xml:space="preserve">ΣΥΝΤΗΡΗΣΗ </w:t>
            </w:r>
            <w:r>
              <w:rPr>
                <w:rFonts w:ascii="Times New Roman" w:hAnsi="Times New Roman" w:cs="Times New Roman"/>
                <w:szCs w:val="22"/>
              </w:rPr>
              <w:t xml:space="preserve">ΧΩΡΩΝ ΠΡΑΣΙΝΟΥ </w:t>
            </w:r>
            <w:r w:rsidRPr="00144332">
              <w:rPr>
                <w:rFonts w:ascii="Times New Roman" w:hAnsi="Times New Roman" w:cs="Times New Roman"/>
                <w:szCs w:val="22"/>
              </w:rPr>
              <w:t xml:space="preserve"> ΔΗΜΟΥ ΚΑΡΠΕΝΗΣΙΟΥ</w:t>
            </w:r>
          </w:p>
        </w:tc>
      </w:tr>
      <w:tr w:rsidR="00790E47" w:rsidRPr="008F2D97" w:rsidTr="00EF14D0">
        <w:trPr>
          <w:trHeight w:val="308"/>
        </w:trPr>
        <w:tc>
          <w:tcPr>
            <w:tcW w:w="4644" w:type="dxa"/>
          </w:tcPr>
          <w:p w:rsidR="00790E47" w:rsidRPr="008F2D97" w:rsidRDefault="00790E47" w:rsidP="00F504FA">
            <w:pPr>
              <w:pStyle w:val="1"/>
              <w:ind w:right="-164"/>
              <w:rPr>
                <w:rFonts w:ascii="Times New Roman" w:hAnsi="Times New Roman" w:cs="Times New Roman"/>
                <w:szCs w:val="22"/>
              </w:rPr>
            </w:pPr>
          </w:p>
        </w:tc>
        <w:tc>
          <w:tcPr>
            <w:tcW w:w="1985" w:type="dxa"/>
          </w:tcPr>
          <w:p w:rsidR="00790E47" w:rsidRPr="00873EF7" w:rsidRDefault="00790E47" w:rsidP="00790E47">
            <w:pPr>
              <w:pStyle w:val="1"/>
              <w:ind w:right="176"/>
              <w:jc w:val="right"/>
              <w:rPr>
                <w:rFonts w:ascii="Times New Roman" w:hAnsi="Times New Roman" w:cs="Times New Roman"/>
                <w:b w:val="0"/>
                <w:szCs w:val="22"/>
              </w:rPr>
            </w:pPr>
            <w:r>
              <w:rPr>
                <w:b w:val="0"/>
                <w:szCs w:val="22"/>
              </w:rPr>
              <w:t xml:space="preserve">  </w:t>
            </w:r>
          </w:p>
        </w:tc>
        <w:tc>
          <w:tcPr>
            <w:tcW w:w="3118" w:type="dxa"/>
          </w:tcPr>
          <w:p w:rsidR="00790E47" w:rsidRPr="00EF14D0" w:rsidRDefault="00790E47" w:rsidP="00F504FA">
            <w:pPr>
              <w:pStyle w:val="1"/>
              <w:ind w:right="-357"/>
              <w:rPr>
                <w:b w:val="0"/>
                <w:szCs w:val="22"/>
                <w:lang w:val="en-US"/>
              </w:rPr>
            </w:pPr>
            <w:r w:rsidRPr="008F2D97">
              <w:rPr>
                <w:rFonts w:ascii="Times New Roman" w:hAnsi="Times New Roman" w:cs="Times New Roman"/>
                <w:szCs w:val="22"/>
              </w:rPr>
              <w:t>Α</w:t>
            </w:r>
            <w:r>
              <w:rPr>
                <w:rFonts w:ascii="Times New Roman" w:hAnsi="Times New Roman" w:cs="Times New Roman"/>
                <w:szCs w:val="22"/>
              </w:rPr>
              <w:t>ΡΙΘΜ</w:t>
            </w:r>
            <w:r w:rsidRPr="008F2D97">
              <w:rPr>
                <w:rFonts w:ascii="Times New Roman" w:hAnsi="Times New Roman" w:cs="Times New Roman"/>
                <w:szCs w:val="22"/>
              </w:rPr>
              <w:t>. Μ</w:t>
            </w:r>
            <w:r>
              <w:rPr>
                <w:rFonts w:ascii="Times New Roman" w:hAnsi="Times New Roman" w:cs="Times New Roman"/>
                <w:szCs w:val="22"/>
              </w:rPr>
              <w:t>ΕΛΕΤΗΣ</w:t>
            </w:r>
            <w:r w:rsidRPr="008F2D97">
              <w:rPr>
                <w:rFonts w:ascii="Times New Roman" w:hAnsi="Times New Roman" w:cs="Times New Roman"/>
                <w:szCs w:val="22"/>
              </w:rPr>
              <w:t>:</w:t>
            </w:r>
            <w:r>
              <w:rPr>
                <w:rFonts w:ascii="Times New Roman" w:hAnsi="Times New Roman" w:cs="Times New Roman"/>
                <w:szCs w:val="22"/>
              </w:rPr>
              <w:t xml:space="preserve"> </w:t>
            </w:r>
            <w:r w:rsidR="00EF14D0">
              <w:rPr>
                <w:rFonts w:ascii="Times New Roman" w:hAnsi="Times New Roman" w:cs="Times New Roman"/>
                <w:szCs w:val="22"/>
                <w:lang w:val="en-US"/>
              </w:rPr>
              <w:t>8/2019</w:t>
            </w:r>
          </w:p>
          <w:p w:rsidR="00790E47" w:rsidRPr="00A32928" w:rsidRDefault="00790E47" w:rsidP="00F504FA">
            <w:pPr>
              <w:pStyle w:val="1"/>
              <w:ind w:right="-357"/>
              <w:rPr>
                <w:rFonts w:ascii="Times New Roman" w:hAnsi="Times New Roman" w:cs="Times New Roman"/>
                <w:szCs w:val="22"/>
              </w:rPr>
            </w:pPr>
            <w:r w:rsidRPr="005371D9">
              <w:rPr>
                <w:rFonts w:ascii="Times New Roman" w:hAnsi="Times New Roman" w:cs="Times New Roman"/>
                <w:szCs w:val="22"/>
              </w:rPr>
              <w:t>ΧΡΗΣΗ: 201</w:t>
            </w:r>
            <w:r w:rsidR="00A32928">
              <w:rPr>
                <w:rFonts w:ascii="Times New Roman" w:hAnsi="Times New Roman" w:cs="Times New Roman"/>
                <w:szCs w:val="22"/>
              </w:rPr>
              <w:t>9</w:t>
            </w:r>
            <w:r w:rsidR="00A14F3E">
              <w:rPr>
                <w:rFonts w:ascii="Times New Roman" w:hAnsi="Times New Roman" w:cs="Times New Roman"/>
                <w:szCs w:val="22"/>
                <w:lang w:val="en-US"/>
              </w:rPr>
              <w:t>-20</w:t>
            </w:r>
            <w:r w:rsidR="00A32928">
              <w:rPr>
                <w:rFonts w:ascii="Times New Roman" w:hAnsi="Times New Roman" w:cs="Times New Roman"/>
                <w:szCs w:val="22"/>
              </w:rPr>
              <w:t>20</w:t>
            </w:r>
          </w:p>
        </w:tc>
      </w:tr>
    </w:tbl>
    <w:p w:rsidR="00105CBD" w:rsidRPr="003D5097" w:rsidRDefault="00105CBD" w:rsidP="00105CBD">
      <w:pPr>
        <w:jc w:val="center"/>
        <w:rPr>
          <w:b/>
          <w:spacing w:val="62"/>
          <w:sz w:val="22"/>
          <w:szCs w:val="22"/>
          <w:u w:val="single"/>
        </w:rPr>
      </w:pPr>
      <w:r w:rsidRPr="003D5097">
        <w:rPr>
          <w:b/>
          <w:spacing w:val="62"/>
          <w:sz w:val="22"/>
          <w:szCs w:val="22"/>
          <w:u w:val="single"/>
        </w:rPr>
        <w:t>ΣΥΓΓΡΑΦΗ   ΥΠΟΧΡΕΩΣΕΩΝ</w:t>
      </w:r>
    </w:p>
    <w:p w:rsidR="008D1207" w:rsidRPr="003D5097" w:rsidRDefault="008D1207" w:rsidP="00105CBD">
      <w:pPr>
        <w:jc w:val="center"/>
        <w:rPr>
          <w:b/>
          <w:sz w:val="22"/>
          <w:szCs w:val="22"/>
        </w:rPr>
      </w:pPr>
    </w:p>
    <w:p w:rsidR="00105CBD" w:rsidRPr="003D5097" w:rsidRDefault="00105CBD" w:rsidP="000350D0">
      <w:pPr>
        <w:jc w:val="center"/>
        <w:rPr>
          <w:b/>
          <w:sz w:val="22"/>
          <w:szCs w:val="22"/>
          <w:u w:val="single"/>
        </w:rPr>
      </w:pPr>
      <w:r w:rsidRPr="003D5097">
        <w:rPr>
          <w:b/>
          <w:sz w:val="22"/>
          <w:szCs w:val="22"/>
          <w:u w:val="single"/>
        </w:rPr>
        <w:t xml:space="preserve">Άρθρο </w:t>
      </w:r>
      <w:r w:rsidR="004B443E">
        <w:rPr>
          <w:b/>
          <w:sz w:val="22"/>
          <w:szCs w:val="22"/>
          <w:u w:val="single"/>
        </w:rPr>
        <w:t>1</w:t>
      </w:r>
      <w:r w:rsidR="004B443E">
        <w:rPr>
          <w:b/>
          <w:sz w:val="22"/>
          <w:szCs w:val="22"/>
          <w:u w:val="single"/>
          <w:vertAlign w:val="superscript"/>
        </w:rPr>
        <w:t>Ο</w:t>
      </w:r>
      <w:r w:rsidRPr="003D5097">
        <w:rPr>
          <w:b/>
          <w:sz w:val="22"/>
          <w:szCs w:val="22"/>
          <w:u w:val="single"/>
        </w:rPr>
        <w:t xml:space="preserve"> :</w:t>
      </w:r>
      <w:r w:rsidRPr="003D5097">
        <w:rPr>
          <w:sz w:val="22"/>
          <w:szCs w:val="22"/>
          <w:u w:val="single"/>
        </w:rPr>
        <w:t xml:space="preserve"> </w:t>
      </w:r>
      <w:r w:rsidRPr="003D5097">
        <w:rPr>
          <w:b/>
          <w:sz w:val="22"/>
          <w:szCs w:val="22"/>
          <w:u w:val="single"/>
        </w:rPr>
        <w:t>Αντικείμενο συγγραφής</w:t>
      </w:r>
    </w:p>
    <w:p w:rsidR="00105CBD" w:rsidRPr="003D5097" w:rsidRDefault="00105CBD" w:rsidP="00105CBD">
      <w:pPr>
        <w:rPr>
          <w:sz w:val="22"/>
          <w:szCs w:val="22"/>
        </w:rPr>
      </w:pPr>
    </w:p>
    <w:p w:rsidR="001B6B50" w:rsidRPr="001B6B50" w:rsidRDefault="00105CBD" w:rsidP="001B6B50">
      <w:pPr>
        <w:ind w:firstLine="720"/>
        <w:jc w:val="both"/>
        <w:rPr>
          <w:b/>
          <w:bCs/>
          <w:sz w:val="22"/>
          <w:szCs w:val="22"/>
        </w:rPr>
      </w:pPr>
      <w:r w:rsidRPr="001B6B50">
        <w:rPr>
          <w:sz w:val="22"/>
          <w:szCs w:val="22"/>
        </w:rPr>
        <w:t>Με την παρούσα  προβλέπεται η ανάδειξη Αναδόχου</w:t>
      </w:r>
      <w:r w:rsidR="0048153C" w:rsidRPr="001B6B50">
        <w:rPr>
          <w:sz w:val="22"/>
          <w:szCs w:val="22"/>
        </w:rPr>
        <w:t xml:space="preserve"> για την</w:t>
      </w:r>
      <w:r w:rsidR="00994DB0" w:rsidRPr="001B6B50">
        <w:rPr>
          <w:sz w:val="22"/>
          <w:szCs w:val="22"/>
        </w:rPr>
        <w:t>:</w:t>
      </w:r>
      <w:r w:rsidR="00664F6B" w:rsidRPr="001B6B50">
        <w:rPr>
          <w:sz w:val="22"/>
          <w:szCs w:val="22"/>
        </w:rPr>
        <w:t xml:space="preserve"> </w:t>
      </w:r>
      <w:r w:rsidR="001433B6" w:rsidRPr="001B6B50">
        <w:rPr>
          <w:b/>
          <w:sz w:val="22"/>
          <w:szCs w:val="22"/>
        </w:rPr>
        <w:t xml:space="preserve">«ΣΥΝΤΗΡΗΣΗ </w:t>
      </w:r>
      <w:r w:rsidR="000A37C8" w:rsidRPr="001B6B50">
        <w:rPr>
          <w:b/>
          <w:sz w:val="22"/>
          <w:szCs w:val="22"/>
        </w:rPr>
        <w:t>ΧΩΡΩΝ ΠΡΑΣΙΝΟΥ ΔΗΜΟΥ ΚΑΡΠΕΝΗΣΙΟΥ</w:t>
      </w:r>
      <w:r w:rsidR="001433B6" w:rsidRPr="001B6B50">
        <w:rPr>
          <w:b/>
          <w:sz w:val="22"/>
          <w:szCs w:val="22"/>
        </w:rPr>
        <w:t>»</w:t>
      </w:r>
      <w:r w:rsidR="000A37C8" w:rsidRPr="001B6B50">
        <w:rPr>
          <w:b/>
          <w:sz w:val="22"/>
          <w:szCs w:val="22"/>
        </w:rPr>
        <w:t xml:space="preserve"> </w:t>
      </w:r>
      <w:r w:rsidR="00994DB0" w:rsidRPr="001B6B50">
        <w:rPr>
          <w:sz w:val="22"/>
          <w:szCs w:val="22"/>
        </w:rPr>
        <w:t>και</w:t>
      </w:r>
      <w:r w:rsidR="0055469E" w:rsidRPr="001B6B50">
        <w:rPr>
          <w:sz w:val="22"/>
          <w:szCs w:val="22"/>
        </w:rPr>
        <w:t xml:space="preserve"> αφορά</w:t>
      </w:r>
      <w:r w:rsidR="00B16AEE" w:rsidRPr="001B6B50">
        <w:rPr>
          <w:sz w:val="22"/>
          <w:szCs w:val="22"/>
        </w:rPr>
        <w:t xml:space="preserve"> την</w:t>
      </w:r>
      <w:r w:rsidR="00967721" w:rsidRPr="00967721">
        <w:rPr>
          <w:sz w:val="22"/>
          <w:szCs w:val="22"/>
        </w:rPr>
        <w:t xml:space="preserve"> </w:t>
      </w:r>
      <w:r w:rsidR="00967721" w:rsidRPr="001B6B50">
        <w:rPr>
          <w:sz w:val="22"/>
          <w:szCs w:val="22"/>
        </w:rPr>
        <w:t>(</w:t>
      </w:r>
      <w:r w:rsidR="00967721" w:rsidRPr="001B6B50">
        <w:rPr>
          <w:b/>
          <w:bCs/>
          <w:sz w:val="22"/>
          <w:szCs w:val="22"/>
        </w:rPr>
        <w:t>ΟΜΑΔΑ Α΄)</w:t>
      </w:r>
      <w:r w:rsidR="000A37C8" w:rsidRPr="001B6B50">
        <w:rPr>
          <w:sz w:val="22"/>
          <w:szCs w:val="22"/>
        </w:rPr>
        <w:t xml:space="preserve"> </w:t>
      </w:r>
      <w:r w:rsidR="00B16AEE" w:rsidRPr="001B6B50">
        <w:rPr>
          <w:sz w:val="22"/>
          <w:szCs w:val="22"/>
        </w:rPr>
        <w:t>«</w:t>
      </w:r>
      <w:r w:rsidR="00B16AEE" w:rsidRPr="001B6B50">
        <w:rPr>
          <w:b/>
          <w:bCs/>
          <w:sz w:val="22"/>
          <w:szCs w:val="22"/>
        </w:rPr>
        <w:t xml:space="preserve">Συντήρηση χώρων πρασίνου αθλητικών εγκαταστάσεων», </w:t>
      </w:r>
      <w:r w:rsidR="001B6B50">
        <w:rPr>
          <w:b/>
          <w:bCs/>
          <w:sz w:val="22"/>
          <w:szCs w:val="22"/>
        </w:rPr>
        <w:t xml:space="preserve"> την </w:t>
      </w:r>
      <w:r w:rsidR="00967721">
        <w:rPr>
          <w:b/>
          <w:bCs/>
          <w:sz w:val="22"/>
          <w:szCs w:val="22"/>
        </w:rPr>
        <w:t>(Ο</w:t>
      </w:r>
      <w:r w:rsidR="00967721" w:rsidRPr="001B6B50">
        <w:rPr>
          <w:b/>
          <w:bCs/>
          <w:sz w:val="22"/>
          <w:szCs w:val="22"/>
        </w:rPr>
        <w:t>ΜΑΔΑ Β΄</w:t>
      </w:r>
      <w:r w:rsidR="00967721">
        <w:rPr>
          <w:b/>
          <w:bCs/>
          <w:sz w:val="22"/>
          <w:szCs w:val="22"/>
        </w:rPr>
        <w:t xml:space="preserve">) </w:t>
      </w:r>
      <w:r w:rsidR="00B16AEE" w:rsidRPr="001B6B50">
        <w:rPr>
          <w:b/>
          <w:bCs/>
          <w:sz w:val="22"/>
          <w:szCs w:val="22"/>
        </w:rPr>
        <w:t xml:space="preserve"> </w:t>
      </w:r>
      <w:r w:rsidR="001B6B50">
        <w:rPr>
          <w:b/>
          <w:bCs/>
          <w:sz w:val="22"/>
          <w:szCs w:val="22"/>
        </w:rPr>
        <w:t>«</w:t>
      </w:r>
      <w:r w:rsidR="001B6B50" w:rsidRPr="001B6B50">
        <w:rPr>
          <w:b/>
          <w:bCs/>
          <w:sz w:val="22"/>
          <w:szCs w:val="22"/>
        </w:rPr>
        <w:t>Συντήρηση χώρων πρασίνου της πόλης Καρπενησίου</w:t>
      </w:r>
      <w:r w:rsidR="001B6B50">
        <w:rPr>
          <w:b/>
          <w:bCs/>
          <w:sz w:val="22"/>
          <w:szCs w:val="22"/>
        </w:rPr>
        <w:t>»</w:t>
      </w:r>
      <w:r w:rsidR="001B6B50" w:rsidRPr="001B6B50">
        <w:rPr>
          <w:b/>
          <w:bCs/>
          <w:sz w:val="22"/>
          <w:szCs w:val="22"/>
        </w:rPr>
        <w:t xml:space="preserve"> και την </w:t>
      </w:r>
      <w:r w:rsidR="00967721">
        <w:rPr>
          <w:b/>
          <w:bCs/>
          <w:sz w:val="22"/>
          <w:szCs w:val="22"/>
        </w:rPr>
        <w:t>(</w:t>
      </w:r>
      <w:r w:rsidR="00967721" w:rsidRPr="001B6B50">
        <w:rPr>
          <w:b/>
          <w:bCs/>
          <w:sz w:val="22"/>
          <w:szCs w:val="22"/>
        </w:rPr>
        <w:t>ΟΜΑΔΑ Γ</w:t>
      </w:r>
      <w:r w:rsidR="00967721">
        <w:rPr>
          <w:b/>
          <w:bCs/>
          <w:sz w:val="22"/>
          <w:szCs w:val="22"/>
        </w:rPr>
        <w:t xml:space="preserve">΄) </w:t>
      </w:r>
      <w:r w:rsidR="001B6B50">
        <w:rPr>
          <w:b/>
          <w:bCs/>
          <w:sz w:val="22"/>
          <w:szCs w:val="22"/>
        </w:rPr>
        <w:t>«</w:t>
      </w:r>
      <w:proofErr w:type="spellStart"/>
      <w:r w:rsidR="001B6B50" w:rsidRPr="001B6B50">
        <w:rPr>
          <w:b/>
          <w:bCs/>
          <w:sz w:val="22"/>
          <w:szCs w:val="22"/>
        </w:rPr>
        <w:t>΄Αρδευση</w:t>
      </w:r>
      <w:proofErr w:type="spellEnd"/>
      <w:r w:rsidR="001B6B50" w:rsidRPr="001B6B50">
        <w:rPr>
          <w:b/>
          <w:bCs/>
          <w:sz w:val="22"/>
          <w:szCs w:val="22"/>
        </w:rPr>
        <w:t xml:space="preserve"> χώρων πρασίνου αθλητικών εγκαταστάσεων και πόλης Καρπενησίου</w:t>
      </w:r>
      <w:r w:rsidR="001B6B50">
        <w:rPr>
          <w:b/>
          <w:bCs/>
          <w:sz w:val="22"/>
          <w:szCs w:val="22"/>
        </w:rPr>
        <w:t>».</w:t>
      </w:r>
    </w:p>
    <w:p w:rsidR="000A37C8" w:rsidRPr="001B6B50" w:rsidRDefault="00974E2D" w:rsidP="001B6B50">
      <w:pPr>
        <w:ind w:left="-119" w:firstLine="720"/>
        <w:jc w:val="both"/>
        <w:rPr>
          <w:sz w:val="22"/>
          <w:szCs w:val="22"/>
        </w:rPr>
      </w:pPr>
      <w:r w:rsidRPr="001B6B50">
        <w:rPr>
          <w:sz w:val="22"/>
          <w:szCs w:val="22"/>
        </w:rPr>
        <w:t>Ο</w:t>
      </w:r>
      <w:r w:rsidR="00E41520" w:rsidRPr="001B6B50">
        <w:rPr>
          <w:sz w:val="22"/>
          <w:szCs w:val="22"/>
        </w:rPr>
        <w:t xml:space="preserve">ι υποψήφιοι ανάδοχοι μπορούν να </w:t>
      </w:r>
      <w:r w:rsidR="00890BA3">
        <w:rPr>
          <w:sz w:val="22"/>
          <w:szCs w:val="22"/>
        </w:rPr>
        <w:t>καταθέσουν την προσφορά τους</w:t>
      </w:r>
      <w:r w:rsidR="00E41520" w:rsidRPr="001B6B50">
        <w:rPr>
          <w:sz w:val="22"/>
          <w:szCs w:val="22"/>
        </w:rPr>
        <w:t xml:space="preserve"> είτε για το σύνολο της εργασίας είτε για την ομάδα Α είτε για την ομάδα Β</w:t>
      </w:r>
      <w:r w:rsidR="00890BA3">
        <w:rPr>
          <w:sz w:val="22"/>
          <w:szCs w:val="22"/>
        </w:rPr>
        <w:t xml:space="preserve"> είτε για την ομάδα </w:t>
      </w:r>
      <w:r w:rsidR="001B6B50">
        <w:rPr>
          <w:sz w:val="22"/>
          <w:szCs w:val="22"/>
        </w:rPr>
        <w:t>Γ΄</w:t>
      </w:r>
      <w:r w:rsidR="00890BA3">
        <w:rPr>
          <w:sz w:val="22"/>
          <w:szCs w:val="22"/>
        </w:rPr>
        <w:t xml:space="preserve"> εφόσον πληρούν τις </w:t>
      </w:r>
      <w:r w:rsidR="00170319">
        <w:rPr>
          <w:sz w:val="22"/>
          <w:szCs w:val="22"/>
        </w:rPr>
        <w:t>προϋποθέσεις</w:t>
      </w:r>
      <w:r w:rsidR="00E41520" w:rsidRPr="001B6B50">
        <w:rPr>
          <w:sz w:val="22"/>
          <w:szCs w:val="22"/>
        </w:rPr>
        <w:t xml:space="preserve">. </w:t>
      </w:r>
    </w:p>
    <w:p w:rsidR="00105CBD" w:rsidRPr="003D5097" w:rsidRDefault="00105CBD" w:rsidP="00696A1F">
      <w:pPr>
        <w:ind w:left="-119" w:firstLine="720"/>
        <w:jc w:val="both"/>
        <w:rPr>
          <w:sz w:val="22"/>
          <w:szCs w:val="22"/>
        </w:rPr>
      </w:pPr>
      <w:r w:rsidRPr="003D5097">
        <w:rPr>
          <w:sz w:val="22"/>
          <w:szCs w:val="22"/>
        </w:rPr>
        <w:t>Ο</w:t>
      </w:r>
      <w:r w:rsidR="00306F88" w:rsidRPr="003D5097">
        <w:rPr>
          <w:sz w:val="22"/>
          <w:szCs w:val="22"/>
        </w:rPr>
        <w:t xml:space="preserve"> ανάδοχος πρέπει να διαθέτει όλο</w:t>
      </w:r>
      <w:r w:rsidRPr="003D5097">
        <w:rPr>
          <w:sz w:val="22"/>
          <w:szCs w:val="22"/>
        </w:rPr>
        <w:t xml:space="preserve"> το απαραίτητο</w:t>
      </w:r>
      <w:r w:rsidR="00994DB0" w:rsidRPr="003D5097">
        <w:rPr>
          <w:sz w:val="22"/>
          <w:szCs w:val="22"/>
        </w:rPr>
        <w:t xml:space="preserve"> προσωπικό και</w:t>
      </w:r>
      <w:r w:rsidR="00306F88" w:rsidRPr="003D5097">
        <w:rPr>
          <w:sz w:val="22"/>
          <w:szCs w:val="22"/>
        </w:rPr>
        <w:t xml:space="preserve"> τον</w:t>
      </w:r>
      <w:r w:rsidRPr="003D5097">
        <w:rPr>
          <w:sz w:val="22"/>
          <w:szCs w:val="22"/>
        </w:rPr>
        <w:t xml:space="preserve"> εξοπλισμό (οχήματα, εργαλεία)  για την εκτέλεση των </w:t>
      </w:r>
      <w:r w:rsidR="00994DB0" w:rsidRPr="003D5097">
        <w:rPr>
          <w:sz w:val="22"/>
          <w:szCs w:val="22"/>
        </w:rPr>
        <w:t>απαιτούμενων από την μελέτη εργασιών</w:t>
      </w:r>
      <w:r w:rsidR="000A37C8" w:rsidRPr="003D5097">
        <w:rPr>
          <w:sz w:val="22"/>
          <w:szCs w:val="22"/>
        </w:rPr>
        <w:t xml:space="preserve"> εκτός από τους μικρούς ελκυστήρες με </w:t>
      </w:r>
      <w:proofErr w:type="spellStart"/>
      <w:r w:rsidR="000A37C8" w:rsidRPr="003D5097">
        <w:rPr>
          <w:sz w:val="22"/>
          <w:szCs w:val="22"/>
        </w:rPr>
        <w:t>χλοοκοπτική</w:t>
      </w:r>
      <w:proofErr w:type="spellEnd"/>
      <w:r w:rsidR="000A37C8" w:rsidRPr="003D5097">
        <w:rPr>
          <w:sz w:val="22"/>
          <w:szCs w:val="22"/>
        </w:rPr>
        <w:t xml:space="preserve"> εξάρτηση που παραχωρεί ο Δήμος για το κούρεμα του χλοοτάπητα των γηπέδων του αθλητικού κέντρου</w:t>
      </w:r>
      <w:r w:rsidRPr="003D5097">
        <w:rPr>
          <w:sz w:val="22"/>
          <w:szCs w:val="22"/>
        </w:rPr>
        <w:t>.</w:t>
      </w:r>
    </w:p>
    <w:p w:rsidR="00105CBD" w:rsidRPr="003D5097" w:rsidRDefault="00105CBD" w:rsidP="00105CBD">
      <w:pPr>
        <w:rPr>
          <w:b/>
          <w:sz w:val="22"/>
          <w:szCs w:val="22"/>
          <w:u w:val="single"/>
        </w:rPr>
      </w:pPr>
    </w:p>
    <w:p w:rsidR="00105CBD" w:rsidRPr="003D5097" w:rsidRDefault="00105CBD" w:rsidP="000350D0">
      <w:pPr>
        <w:jc w:val="center"/>
        <w:rPr>
          <w:sz w:val="22"/>
          <w:szCs w:val="22"/>
        </w:rPr>
      </w:pPr>
      <w:r w:rsidRPr="003D5097">
        <w:rPr>
          <w:b/>
          <w:sz w:val="22"/>
          <w:szCs w:val="22"/>
          <w:u w:val="single"/>
        </w:rPr>
        <w:t xml:space="preserve">Άρθρο </w:t>
      </w:r>
      <w:r w:rsidR="004B443E">
        <w:rPr>
          <w:b/>
          <w:sz w:val="22"/>
          <w:szCs w:val="22"/>
          <w:u w:val="single"/>
        </w:rPr>
        <w:t>2</w:t>
      </w:r>
      <w:r w:rsidR="004B443E">
        <w:rPr>
          <w:b/>
          <w:sz w:val="22"/>
          <w:szCs w:val="22"/>
          <w:u w:val="single"/>
          <w:vertAlign w:val="superscript"/>
        </w:rPr>
        <w:t>Ο</w:t>
      </w:r>
      <w:r w:rsidRPr="003D5097">
        <w:rPr>
          <w:sz w:val="22"/>
          <w:szCs w:val="22"/>
          <w:u w:val="single"/>
        </w:rPr>
        <w:t xml:space="preserve"> : </w:t>
      </w:r>
      <w:r w:rsidRPr="003D5097">
        <w:rPr>
          <w:b/>
          <w:sz w:val="22"/>
          <w:szCs w:val="22"/>
          <w:u w:val="single"/>
        </w:rPr>
        <w:t>Ισχύουσες διατάξεις</w:t>
      </w:r>
    </w:p>
    <w:p w:rsidR="00105CBD" w:rsidRPr="003D5097" w:rsidRDefault="00105CBD" w:rsidP="00105CBD">
      <w:pPr>
        <w:ind w:left="426"/>
        <w:rPr>
          <w:sz w:val="22"/>
          <w:szCs w:val="22"/>
        </w:rPr>
      </w:pPr>
    </w:p>
    <w:p w:rsidR="00C668F9" w:rsidRPr="00C668F9" w:rsidRDefault="00C668F9" w:rsidP="00E05504">
      <w:pPr>
        <w:overflowPunct/>
        <w:autoSpaceDE/>
        <w:autoSpaceDN/>
        <w:adjustRightInd/>
        <w:ind w:firstLine="567"/>
        <w:jc w:val="both"/>
        <w:textAlignment w:val="auto"/>
        <w:rPr>
          <w:sz w:val="22"/>
          <w:szCs w:val="22"/>
        </w:rPr>
      </w:pPr>
      <w:r w:rsidRPr="00C668F9">
        <w:rPr>
          <w:sz w:val="22"/>
          <w:szCs w:val="22"/>
        </w:rPr>
        <w:t>Για την παραπάνω υπηρεσία ισχύουν οι διατάξεις:</w:t>
      </w:r>
    </w:p>
    <w:p w:rsidR="00C668F9" w:rsidRPr="00C668F9" w:rsidRDefault="00C668F9" w:rsidP="00E05504">
      <w:pPr>
        <w:overflowPunct/>
        <w:autoSpaceDE/>
        <w:autoSpaceDN/>
        <w:adjustRightInd/>
        <w:ind w:firstLine="567"/>
        <w:jc w:val="both"/>
        <w:textAlignment w:val="auto"/>
        <w:rPr>
          <w:sz w:val="22"/>
          <w:szCs w:val="22"/>
        </w:rPr>
      </w:pPr>
    </w:p>
    <w:p w:rsidR="00C668F9" w:rsidRPr="00C668F9" w:rsidRDefault="00C668F9" w:rsidP="00E05504">
      <w:pPr>
        <w:tabs>
          <w:tab w:val="left" w:pos="709"/>
        </w:tabs>
        <w:overflowPunct/>
        <w:autoSpaceDE/>
        <w:autoSpaceDN/>
        <w:adjustRightInd/>
        <w:ind w:firstLine="567"/>
        <w:jc w:val="both"/>
        <w:textAlignment w:val="auto"/>
        <w:rPr>
          <w:sz w:val="22"/>
          <w:szCs w:val="22"/>
        </w:rPr>
      </w:pPr>
      <w:r w:rsidRPr="00C668F9">
        <w:rPr>
          <w:sz w:val="22"/>
          <w:szCs w:val="22"/>
        </w:rPr>
        <w:t xml:space="preserve">  1. Του Ν. 4412/2016</w:t>
      </w:r>
      <w:r w:rsidR="00CA7724" w:rsidRPr="00CA7724">
        <w:rPr>
          <w:sz w:val="22"/>
          <w:szCs w:val="22"/>
        </w:rPr>
        <w:t xml:space="preserve"> </w:t>
      </w:r>
      <w:r w:rsidRPr="00C668F9">
        <w:rPr>
          <w:sz w:val="22"/>
          <w:szCs w:val="22"/>
        </w:rPr>
        <w:t>«Δημόσιες Συμβάσεις Έργων, Προμηθειών και Υπηρεσιών (προσαρμογή στις Οδηγίες 2014/24/ΕΕ και 2014/25/ΕΕ)» (ΦΕΚ 147/8.8.2016).</w:t>
      </w:r>
    </w:p>
    <w:p w:rsidR="00C668F9" w:rsidRPr="00C668F9" w:rsidRDefault="00C668F9" w:rsidP="00E05504">
      <w:pPr>
        <w:tabs>
          <w:tab w:val="left" w:pos="709"/>
        </w:tabs>
        <w:overflowPunct/>
        <w:autoSpaceDE/>
        <w:autoSpaceDN/>
        <w:adjustRightInd/>
        <w:ind w:firstLine="567"/>
        <w:jc w:val="both"/>
        <w:textAlignment w:val="auto"/>
        <w:rPr>
          <w:sz w:val="22"/>
          <w:szCs w:val="22"/>
        </w:rPr>
      </w:pPr>
      <w:r w:rsidRPr="00C668F9">
        <w:rPr>
          <w:sz w:val="22"/>
          <w:szCs w:val="22"/>
        </w:rPr>
        <w:t xml:space="preserve"> 2</w:t>
      </w:r>
      <w:r>
        <w:rPr>
          <w:sz w:val="22"/>
          <w:szCs w:val="22"/>
        </w:rPr>
        <w:t>.</w:t>
      </w:r>
      <w:r w:rsidRPr="00C668F9">
        <w:rPr>
          <w:sz w:val="22"/>
          <w:szCs w:val="22"/>
        </w:rPr>
        <w:t xml:space="preserve"> Του N. 4013/2011 (ΦΕΚ 204 Α/15-9-2011) «Σύσταση ενιαίας Ανεξάρτητης Αρχής Δημοσίων Συμβάσεων και Κεντρικού Ηλεκτρονικού Μητρώου Δημοσίων Συμβάσεων».</w:t>
      </w:r>
    </w:p>
    <w:p w:rsidR="00C668F9" w:rsidRPr="00C668F9" w:rsidRDefault="00C668F9" w:rsidP="00E05504">
      <w:pPr>
        <w:tabs>
          <w:tab w:val="left" w:pos="709"/>
        </w:tabs>
        <w:overflowPunct/>
        <w:autoSpaceDE/>
        <w:autoSpaceDN/>
        <w:adjustRightInd/>
        <w:ind w:firstLine="567"/>
        <w:jc w:val="both"/>
        <w:textAlignment w:val="auto"/>
        <w:rPr>
          <w:sz w:val="22"/>
          <w:szCs w:val="22"/>
        </w:rPr>
      </w:pPr>
      <w:r w:rsidRPr="00C668F9">
        <w:rPr>
          <w:sz w:val="22"/>
          <w:szCs w:val="22"/>
        </w:rPr>
        <w:t xml:space="preserve"> 3. Του Ν. 2286/1995, όπως τροποποιήθηκε και ισχύει μετά την εφαρμογή του Ν. 4412/2116.</w:t>
      </w:r>
    </w:p>
    <w:p w:rsidR="00C668F9" w:rsidRPr="00C668F9" w:rsidRDefault="00C668F9" w:rsidP="00E05504">
      <w:pPr>
        <w:tabs>
          <w:tab w:val="left" w:pos="709"/>
        </w:tabs>
        <w:overflowPunct/>
        <w:autoSpaceDE/>
        <w:autoSpaceDN/>
        <w:adjustRightInd/>
        <w:ind w:firstLine="567"/>
        <w:jc w:val="both"/>
        <w:textAlignment w:val="auto"/>
        <w:rPr>
          <w:sz w:val="22"/>
          <w:szCs w:val="22"/>
        </w:rPr>
      </w:pPr>
      <w:r w:rsidRPr="00C668F9">
        <w:rPr>
          <w:sz w:val="22"/>
          <w:szCs w:val="22"/>
        </w:rPr>
        <w:t xml:space="preserve"> 4. Του Ν. 3861/2010 (ΦΕΚ 112 Α/13-07-10) «Ενίσχυση της διαφάνειας με την υποχρεωτική ανάρτηση νόμων και πράξεων των κυβερνητικών, διοικητικών και </w:t>
      </w:r>
      <w:proofErr w:type="spellStart"/>
      <w:r w:rsidRPr="00C668F9">
        <w:rPr>
          <w:sz w:val="22"/>
          <w:szCs w:val="22"/>
        </w:rPr>
        <w:t>αυτοδιοικητικών</w:t>
      </w:r>
      <w:proofErr w:type="spellEnd"/>
      <w:r w:rsidRPr="00C668F9">
        <w:rPr>
          <w:sz w:val="22"/>
          <w:szCs w:val="22"/>
        </w:rPr>
        <w:t xml:space="preserve"> οργάνων στο διαδίκτυο «Πρόγραμμα Διαύγεια» κι άλλες διατάξεις».</w:t>
      </w:r>
    </w:p>
    <w:p w:rsidR="00C668F9" w:rsidRPr="00C668F9" w:rsidRDefault="00C668F9" w:rsidP="00E05504">
      <w:pPr>
        <w:tabs>
          <w:tab w:val="left" w:pos="709"/>
        </w:tabs>
        <w:overflowPunct/>
        <w:autoSpaceDE/>
        <w:autoSpaceDN/>
        <w:adjustRightInd/>
        <w:ind w:firstLine="567"/>
        <w:jc w:val="both"/>
        <w:textAlignment w:val="auto"/>
        <w:rPr>
          <w:sz w:val="22"/>
          <w:szCs w:val="22"/>
        </w:rPr>
      </w:pPr>
      <w:r w:rsidRPr="00C668F9">
        <w:rPr>
          <w:sz w:val="22"/>
          <w:szCs w:val="22"/>
        </w:rPr>
        <w:t xml:space="preserve"> 5.Του Ν. 3852/2010</w:t>
      </w:r>
      <w:r w:rsidR="00CA7724" w:rsidRPr="00CA7724">
        <w:rPr>
          <w:sz w:val="22"/>
          <w:szCs w:val="22"/>
        </w:rPr>
        <w:t xml:space="preserve"> </w:t>
      </w:r>
      <w:r w:rsidRPr="00C668F9">
        <w:rPr>
          <w:sz w:val="22"/>
          <w:szCs w:val="22"/>
        </w:rPr>
        <w:t>«Νέα Αρχιτεκτονική της Αυτοδιοίκησης και της Αποκεντρωμένης Διοίκησης - Πρόγραμμα Καλλικράτης» (ΦΕΚ 87/Α/7.6.2010).</w:t>
      </w:r>
    </w:p>
    <w:p w:rsidR="00D13C5A" w:rsidRPr="003D5097" w:rsidRDefault="00C668F9" w:rsidP="00E05504">
      <w:pPr>
        <w:tabs>
          <w:tab w:val="left" w:pos="709"/>
        </w:tabs>
        <w:overflowPunct/>
        <w:autoSpaceDE/>
        <w:autoSpaceDN/>
        <w:adjustRightInd/>
        <w:ind w:firstLine="567"/>
        <w:jc w:val="both"/>
        <w:textAlignment w:val="auto"/>
        <w:rPr>
          <w:sz w:val="22"/>
          <w:szCs w:val="22"/>
        </w:rPr>
      </w:pPr>
      <w:r>
        <w:rPr>
          <w:sz w:val="22"/>
          <w:szCs w:val="22"/>
        </w:rPr>
        <w:t xml:space="preserve">  </w:t>
      </w:r>
      <w:r w:rsidRPr="00C668F9">
        <w:rPr>
          <w:sz w:val="22"/>
          <w:szCs w:val="22"/>
        </w:rPr>
        <w:t>6. Του Ν. 3463/2006</w:t>
      </w:r>
      <w:r w:rsidR="00CA7724" w:rsidRPr="00CA7724">
        <w:rPr>
          <w:sz w:val="22"/>
          <w:szCs w:val="22"/>
        </w:rPr>
        <w:t xml:space="preserve"> </w:t>
      </w:r>
      <w:r w:rsidRPr="00C668F9">
        <w:rPr>
          <w:sz w:val="22"/>
          <w:szCs w:val="22"/>
        </w:rPr>
        <w:t>«Κύρωση του Κώδικα Δήμων και Κοινοτήτων» (ΦΕΚ 114/Α/8.6.2006), όπως αναδιατυπώθηκε με την παρ. 3 του άρθρου 22 του Ν. 3536/2007.</w:t>
      </w:r>
    </w:p>
    <w:p w:rsidR="00105CBD" w:rsidRPr="003D5097" w:rsidRDefault="00105CBD" w:rsidP="00E05504">
      <w:pPr>
        <w:ind w:firstLine="567"/>
        <w:rPr>
          <w:b/>
          <w:sz w:val="22"/>
          <w:szCs w:val="22"/>
        </w:rPr>
      </w:pPr>
    </w:p>
    <w:p w:rsidR="00105CBD" w:rsidRPr="003D5097" w:rsidRDefault="00105CBD" w:rsidP="000350D0">
      <w:pPr>
        <w:jc w:val="center"/>
        <w:rPr>
          <w:b/>
          <w:sz w:val="22"/>
          <w:szCs w:val="22"/>
        </w:rPr>
      </w:pPr>
      <w:r w:rsidRPr="003D5097">
        <w:rPr>
          <w:b/>
          <w:sz w:val="22"/>
          <w:szCs w:val="22"/>
          <w:u w:val="single"/>
        </w:rPr>
        <w:t xml:space="preserve">Άρθρο </w:t>
      </w:r>
      <w:r w:rsidR="004B443E">
        <w:rPr>
          <w:b/>
          <w:sz w:val="22"/>
          <w:szCs w:val="22"/>
          <w:u w:val="single"/>
        </w:rPr>
        <w:t>3</w:t>
      </w:r>
      <w:r w:rsidR="004B443E">
        <w:rPr>
          <w:b/>
          <w:sz w:val="22"/>
          <w:szCs w:val="22"/>
          <w:u w:val="single"/>
          <w:vertAlign w:val="superscript"/>
        </w:rPr>
        <w:t>Ο</w:t>
      </w:r>
      <w:r w:rsidRPr="003D5097">
        <w:rPr>
          <w:b/>
          <w:sz w:val="22"/>
          <w:szCs w:val="22"/>
          <w:u w:val="single"/>
        </w:rPr>
        <w:t>:</w:t>
      </w:r>
      <w:r w:rsidRPr="003D5097">
        <w:rPr>
          <w:sz w:val="22"/>
          <w:szCs w:val="22"/>
          <w:u w:val="single"/>
        </w:rPr>
        <w:t xml:space="preserve"> </w:t>
      </w:r>
      <w:r w:rsidRPr="003D5097">
        <w:rPr>
          <w:b/>
          <w:sz w:val="22"/>
          <w:szCs w:val="22"/>
          <w:u w:val="single"/>
        </w:rPr>
        <w:t>Συμβατικά στοιχεία</w:t>
      </w:r>
    </w:p>
    <w:p w:rsidR="00105CBD" w:rsidRPr="003D5097" w:rsidRDefault="00105CBD" w:rsidP="00105CBD">
      <w:pPr>
        <w:ind w:left="426"/>
        <w:rPr>
          <w:sz w:val="22"/>
          <w:szCs w:val="22"/>
        </w:rPr>
      </w:pPr>
    </w:p>
    <w:p w:rsidR="00105CBD" w:rsidRPr="003D5097" w:rsidRDefault="00105CBD" w:rsidP="00105CBD">
      <w:pPr>
        <w:ind w:left="284"/>
        <w:rPr>
          <w:sz w:val="22"/>
          <w:szCs w:val="22"/>
        </w:rPr>
      </w:pPr>
      <w:r w:rsidRPr="003D5097">
        <w:rPr>
          <w:sz w:val="22"/>
          <w:szCs w:val="22"/>
        </w:rPr>
        <w:t>Τα συμβατικά στοιχεία κατά σειρά ισχύος είναι:</w:t>
      </w:r>
    </w:p>
    <w:p w:rsidR="00E45DFD" w:rsidRPr="00E45DFD" w:rsidRDefault="00E45DFD" w:rsidP="00E45DFD">
      <w:pPr>
        <w:numPr>
          <w:ilvl w:val="0"/>
          <w:numId w:val="4"/>
        </w:numPr>
        <w:overflowPunct/>
        <w:autoSpaceDE/>
        <w:autoSpaceDN/>
        <w:adjustRightInd/>
        <w:jc w:val="both"/>
        <w:textAlignment w:val="auto"/>
        <w:rPr>
          <w:sz w:val="22"/>
          <w:szCs w:val="22"/>
        </w:rPr>
      </w:pPr>
      <w:r w:rsidRPr="00E45DFD">
        <w:rPr>
          <w:sz w:val="22"/>
          <w:szCs w:val="22"/>
        </w:rPr>
        <w:t>Η Σύμβαση</w:t>
      </w:r>
    </w:p>
    <w:p w:rsidR="00E45DFD" w:rsidRPr="00E45DFD" w:rsidRDefault="00E45DFD" w:rsidP="00E45DFD">
      <w:pPr>
        <w:numPr>
          <w:ilvl w:val="0"/>
          <w:numId w:val="4"/>
        </w:numPr>
        <w:overflowPunct/>
        <w:autoSpaceDE/>
        <w:autoSpaceDN/>
        <w:adjustRightInd/>
        <w:jc w:val="both"/>
        <w:textAlignment w:val="auto"/>
        <w:rPr>
          <w:sz w:val="22"/>
          <w:szCs w:val="22"/>
        </w:rPr>
      </w:pPr>
      <w:r w:rsidRPr="00E45DFD">
        <w:rPr>
          <w:sz w:val="22"/>
          <w:szCs w:val="22"/>
        </w:rPr>
        <w:t>Η Διακήρυξη Δημοπρασίας</w:t>
      </w:r>
    </w:p>
    <w:p w:rsidR="00E45DFD" w:rsidRPr="00E45DFD" w:rsidRDefault="00E45DFD" w:rsidP="00E45DFD">
      <w:pPr>
        <w:numPr>
          <w:ilvl w:val="0"/>
          <w:numId w:val="4"/>
        </w:numPr>
        <w:overflowPunct/>
        <w:autoSpaceDE/>
        <w:autoSpaceDN/>
        <w:adjustRightInd/>
        <w:jc w:val="both"/>
        <w:textAlignment w:val="auto"/>
        <w:rPr>
          <w:sz w:val="22"/>
          <w:szCs w:val="22"/>
        </w:rPr>
      </w:pPr>
      <w:r w:rsidRPr="00E45DFD">
        <w:rPr>
          <w:sz w:val="22"/>
          <w:szCs w:val="22"/>
        </w:rPr>
        <w:t>Τιμολόγιο</w:t>
      </w:r>
    </w:p>
    <w:p w:rsidR="00E45DFD" w:rsidRPr="00E45DFD" w:rsidRDefault="00E45DFD" w:rsidP="00E45DFD">
      <w:pPr>
        <w:numPr>
          <w:ilvl w:val="0"/>
          <w:numId w:val="4"/>
        </w:numPr>
        <w:overflowPunct/>
        <w:autoSpaceDE/>
        <w:autoSpaceDN/>
        <w:adjustRightInd/>
        <w:jc w:val="both"/>
        <w:textAlignment w:val="auto"/>
        <w:rPr>
          <w:sz w:val="22"/>
          <w:szCs w:val="22"/>
        </w:rPr>
      </w:pPr>
      <w:r w:rsidRPr="00A5238A">
        <w:rPr>
          <w:sz w:val="22"/>
          <w:szCs w:val="22"/>
        </w:rPr>
        <w:t>Συγγραφή Υποχρεώσεων</w:t>
      </w:r>
    </w:p>
    <w:p w:rsidR="00E45DFD" w:rsidRPr="00E45DFD" w:rsidRDefault="00E45DFD" w:rsidP="00E45DFD">
      <w:pPr>
        <w:numPr>
          <w:ilvl w:val="0"/>
          <w:numId w:val="4"/>
        </w:numPr>
        <w:overflowPunct/>
        <w:autoSpaceDE/>
        <w:autoSpaceDN/>
        <w:adjustRightInd/>
        <w:jc w:val="both"/>
        <w:textAlignment w:val="auto"/>
        <w:rPr>
          <w:sz w:val="22"/>
          <w:szCs w:val="22"/>
        </w:rPr>
      </w:pPr>
      <w:r w:rsidRPr="00A5238A">
        <w:rPr>
          <w:sz w:val="22"/>
          <w:szCs w:val="22"/>
        </w:rPr>
        <w:t>Το έντυπο Οικονομικής Προσφοράς</w:t>
      </w:r>
    </w:p>
    <w:p w:rsidR="00E45DFD" w:rsidRPr="00E45DFD" w:rsidRDefault="00E45DFD" w:rsidP="00E45DFD">
      <w:pPr>
        <w:numPr>
          <w:ilvl w:val="0"/>
          <w:numId w:val="4"/>
        </w:numPr>
        <w:overflowPunct/>
        <w:autoSpaceDE/>
        <w:autoSpaceDN/>
        <w:adjustRightInd/>
        <w:jc w:val="both"/>
        <w:textAlignment w:val="auto"/>
        <w:rPr>
          <w:sz w:val="22"/>
          <w:szCs w:val="22"/>
        </w:rPr>
      </w:pPr>
      <w:r w:rsidRPr="00E45DFD">
        <w:rPr>
          <w:sz w:val="22"/>
          <w:szCs w:val="22"/>
        </w:rPr>
        <w:lastRenderedPageBreak/>
        <w:t>Ο Προϋπολογισμός Μελέτης</w:t>
      </w:r>
    </w:p>
    <w:p w:rsidR="00E45DFD" w:rsidRPr="00E45DFD" w:rsidRDefault="00E45DFD" w:rsidP="00E45DFD">
      <w:pPr>
        <w:numPr>
          <w:ilvl w:val="0"/>
          <w:numId w:val="4"/>
        </w:numPr>
        <w:overflowPunct/>
        <w:autoSpaceDE/>
        <w:autoSpaceDN/>
        <w:adjustRightInd/>
        <w:jc w:val="both"/>
        <w:textAlignment w:val="auto"/>
        <w:rPr>
          <w:sz w:val="22"/>
          <w:szCs w:val="22"/>
        </w:rPr>
      </w:pPr>
      <w:r w:rsidRPr="00E45DFD">
        <w:rPr>
          <w:sz w:val="22"/>
          <w:szCs w:val="22"/>
        </w:rPr>
        <w:t>Η Τεχνική Περιγραφή, οι υπολογισμοί και τα λοιπά στοιχεία της Μελέτης της εργασίας</w:t>
      </w:r>
    </w:p>
    <w:p w:rsidR="00105CBD" w:rsidRPr="003D5097" w:rsidRDefault="00105CBD" w:rsidP="001A5D13">
      <w:pPr>
        <w:ind w:left="284"/>
        <w:rPr>
          <w:sz w:val="22"/>
          <w:szCs w:val="22"/>
        </w:rPr>
      </w:pPr>
    </w:p>
    <w:p w:rsidR="00105CBD" w:rsidRPr="003D5097" w:rsidRDefault="00105CBD" w:rsidP="00C13909">
      <w:pPr>
        <w:tabs>
          <w:tab w:val="left" w:pos="6379"/>
        </w:tabs>
        <w:ind w:left="284" w:hanging="284"/>
        <w:jc w:val="center"/>
        <w:rPr>
          <w:sz w:val="22"/>
          <w:szCs w:val="22"/>
        </w:rPr>
      </w:pPr>
      <w:r w:rsidRPr="003D5097">
        <w:rPr>
          <w:b/>
          <w:sz w:val="22"/>
          <w:szCs w:val="22"/>
          <w:u w:val="single"/>
        </w:rPr>
        <w:t xml:space="preserve">Άρθρο </w:t>
      </w:r>
      <w:r w:rsidR="004B443E">
        <w:rPr>
          <w:b/>
          <w:sz w:val="22"/>
          <w:szCs w:val="22"/>
          <w:u w:val="single"/>
        </w:rPr>
        <w:t>4</w:t>
      </w:r>
      <w:r w:rsidR="004B443E">
        <w:rPr>
          <w:b/>
          <w:sz w:val="22"/>
          <w:szCs w:val="22"/>
          <w:u w:val="single"/>
          <w:vertAlign w:val="superscript"/>
        </w:rPr>
        <w:t>Ο</w:t>
      </w:r>
      <w:r w:rsidRPr="003D5097">
        <w:rPr>
          <w:b/>
          <w:sz w:val="22"/>
          <w:szCs w:val="22"/>
          <w:u w:val="single"/>
        </w:rPr>
        <w:t xml:space="preserve">: </w:t>
      </w:r>
      <w:r w:rsidR="00DA4120">
        <w:rPr>
          <w:b/>
          <w:sz w:val="22"/>
          <w:szCs w:val="22"/>
          <w:u w:val="single"/>
        </w:rPr>
        <w:t>Διάρκεια</w:t>
      </w:r>
      <w:r w:rsidRPr="003D5097">
        <w:rPr>
          <w:b/>
          <w:sz w:val="22"/>
          <w:szCs w:val="22"/>
          <w:u w:val="single"/>
        </w:rPr>
        <w:t xml:space="preserve"> εκτέλεσης του έργου</w:t>
      </w:r>
    </w:p>
    <w:p w:rsidR="00105CBD" w:rsidRPr="003D5097" w:rsidRDefault="00105CBD" w:rsidP="00105CBD">
      <w:pPr>
        <w:ind w:left="284"/>
        <w:rPr>
          <w:sz w:val="22"/>
          <w:szCs w:val="22"/>
        </w:rPr>
      </w:pPr>
      <w:r w:rsidRPr="003D5097">
        <w:rPr>
          <w:sz w:val="22"/>
          <w:szCs w:val="22"/>
        </w:rPr>
        <w:t xml:space="preserve">   </w:t>
      </w:r>
    </w:p>
    <w:p w:rsidR="00105CBD" w:rsidRPr="003D5097" w:rsidRDefault="00DA4120" w:rsidP="00105CBD">
      <w:pPr>
        <w:pStyle w:val="a4"/>
        <w:ind w:left="0"/>
        <w:rPr>
          <w:sz w:val="22"/>
          <w:szCs w:val="22"/>
        </w:rPr>
      </w:pPr>
      <w:r>
        <w:rPr>
          <w:sz w:val="22"/>
          <w:szCs w:val="22"/>
        </w:rPr>
        <w:t>Η διάρκεια των εργασιών είναι (1) ένα έτος από την υπογραφή του συμφωνητικού</w:t>
      </w:r>
      <w:r w:rsidR="00105CBD" w:rsidRPr="003D5097">
        <w:rPr>
          <w:sz w:val="22"/>
          <w:szCs w:val="22"/>
        </w:rPr>
        <w:t xml:space="preserve">. </w:t>
      </w:r>
    </w:p>
    <w:p w:rsidR="00105CBD" w:rsidRPr="003D5097" w:rsidRDefault="00105CBD" w:rsidP="00105CBD">
      <w:pPr>
        <w:ind w:left="284" w:hanging="284"/>
        <w:jc w:val="both"/>
        <w:rPr>
          <w:sz w:val="22"/>
          <w:szCs w:val="22"/>
        </w:rPr>
      </w:pPr>
    </w:p>
    <w:p w:rsidR="00105CBD" w:rsidRPr="003D5097" w:rsidRDefault="00105CBD" w:rsidP="000713B0">
      <w:pPr>
        <w:ind w:left="426" w:hanging="426"/>
        <w:jc w:val="center"/>
        <w:rPr>
          <w:sz w:val="22"/>
          <w:szCs w:val="22"/>
        </w:rPr>
      </w:pPr>
      <w:r w:rsidRPr="003D5097">
        <w:rPr>
          <w:b/>
          <w:sz w:val="22"/>
          <w:szCs w:val="22"/>
          <w:u w:val="single"/>
        </w:rPr>
        <w:t>Άρθρο 5</w:t>
      </w:r>
      <w:r w:rsidR="004B443E">
        <w:rPr>
          <w:b/>
          <w:sz w:val="22"/>
          <w:szCs w:val="22"/>
          <w:u w:val="single"/>
          <w:vertAlign w:val="superscript"/>
        </w:rPr>
        <w:t>Ο</w:t>
      </w:r>
      <w:r w:rsidRPr="003D5097">
        <w:rPr>
          <w:b/>
          <w:sz w:val="22"/>
          <w:szCs w:val="22"/>
          <w:u w:val="single"/>
        </w:rPr>
        <w:t>:</w:t>
      </w:r>
      <w:r w:rsidR="000713B0" w:rsidRPr="00EF14D0">
        <w:rPr>
          <w:b/>
          <w:sz w:val="22"/>
          <w:szCs w:val="22"/>
          <w:u w:val="single"/>
        </w:rPr>
        <w:t xml:space="preserve"> </w:t>
      </w:r>
      <w:r w:rsidRPr="003D5097">
        <w:rPr>
          <w:b/>
          <w:sz w:val="22"/>
          <w:szCs w:val="22"/>
          <w:u w:val="single"/>
        </w:rPr>
        <w:t>Υποχρεώσεις του εντολοδόχου</w:t>
      </w:r>
    </w:p>
    <w:p w:rsidR="00105CBD" w:rsidRPr="003D5097" w:rsidRDefault="00105CBD" w:rsidP="00105CBD">
      <w:pPr>
        <w:ind w:left="426"/>
        <w:jc w:val="both"/>
        <w:rPr>
          <w:sz w:val="22"/>
          <w:szCs w:val="22"/>
        </w:rPr>
      </w:pPr>
    </w:p>
    <w:p w:rsidR="00105CBD" w:rsidRPr="003D5097" w:rsidRDefault="00105CBD" w:rsidP="00105CBD">
      <w:pPr>
        <w:pStyle w:val="3"/>
        <w:ind w:firstLine="284"/>
        <w:rPr>
          <w:b/>
          <w:color w:val="auto"/>
          <w:sz w:val="22"/>
          <w:szCs w:val="22"/>
        </w:rPr>
      </w:pPr>
      <w:r w:rsidRPr="003D5097">
        <w:rPr>
          <w:color w:val="auto"/>
          <w:sz w:val="22"/>
          <w:szCs w:val="22"/>
        </w:rPr>
        <w:t>Είναι υποχρεωμένος να συγκροτήσει τα συνεργεία διεξαγωγής της εργασίας και ευθύνεται για την ακρίβεια των στοιχείων και για την καλή και σωστή εκτέλεση της εργασίας.</w:t>
      </w:r>
      <w:r w:rsidR="009A46A3" w:rsidRPr="003D5097">
        <w:rPr>
          <w:color w:val="auto"/>
          <w:sz w:val="22"/>
          <w:szCs w:val="22"/>
        </w:rPr>
        <w:t xml:space="preserve"> </w:t>
      </w:r>
      <w:r w:rsidR="001E7304" w:rsidRPr="003D5097">
        <w:rPr>
          <w:color w:val="auto"/>
          <w:sz w:val="22"/>
          <w:szCs w:val="22"/>
        </w:rPr>
        <w:t>Το προσωπικό που θα εργαστεί πρέπει να είναι εξειδικευμένο και πεπειραμένο για το είδος της εργασίας που θα κάνει. Η επιβλέπουσα υπηρεσία δικαιούται να διατάξει την αντικατάσταση ή την άμεση αποπομπή των απειθών, ανικάνων ή μη τιμίων υπαλλήλων</w:t>
      </w:r>
      <w:r w:rsidR="00501957" w:rsidRPr="003D5097">
        <w:rPr>
          <w:color w:val="auto"/>
          <w:sz w:val="22"/>
          <w:szCs w:val="22"/>
        </w:rPr>
        <w:t>, ε</w:t>
      </w:r>
      <w:r w:rsidR="001E7304" w:rsidRPr="003D5097">
        <w:rPr>
          <w:color w:val="auto"/>
          <w:sz w:val="22"/>
          <w:szCs w:val="22"/>
        </w:rPr>
        <w:t>ργοδηγών, τεχνιτών ή οποιουδήποτε άλλου εκ του προσωπικού του αναδόχου. Δια τις εκ δόλου ή αμελείας πράξεις τούτων κατά την εκτέλεση της εργασίας υπέχει ακέραια την ευθύνη ο ανάδοχος.</w:t>
      </w:r>
      <w:r w:rsidR="00B841D3" w:rsidRPr="003D5097">
        <w:rPr>
          <w:color w:val="auto"/>
          <w:sz w:val="22"/>
          <w:szCs w:val="22"/>
        </w:rPr>
        <w:t xml:space="preserve"> Ο αριθμός του αναγκαίου προσωπικού για την εκτέλεση της εργασίας θα πρέπει να είναι</w:t>
      </w:r>
      <w:r w:rsidR="006A33DE" w:rsidRPr="003D5097">
        <w:rPr>
          <w:color w:val="auto"/>
          <w:sz w:val="22"/>
          <w:szCs w:val="22"/>
        </w:rPr>
        <w:t xml:space="preserve"> ανάλογος προς την σημαντικότητα του έργου, τον όγκο των εργασιών, τα χρονικά όρια εκτελέσεως της εργασίας, τις συνθήκες εργασίας και τον τόπο εκτελέσεως. Η επιβλέπουσα αρχή δικαιούται να διατάσσει την ενίσχυση των συνεργείων του αναδόχου εάν κρίνει τούτο απαραίτητο.</w:t>
      </w:r>
      <w:r w:rsidR="00C94AEB" w:rsidRPr="003D5097">
        <w:rPr>
          <w:color w:val="auto"/>
          <w:sz w:val="22"/>
          <w:szCs w:val="22"/>
        </w:rPr>
        <w:t xml:space="preserve"> </w:t>
      </w:r>
      <w:r w:rsidR="00C94AEB" w:rsidRPr="003D5097">
        <w:rPr>
          <w:b/>
          <w:color w:val="auto"/>
          <w:sz w:val="22"/>
          <w:szCs w:val="22"/>
        </w:rPr>
        <w:t xml:space="preserve">Πιθανές ζημιές οι οποίες θα </w:t>
      </w:r>
      <w:proofErr w:type="spellStart"/>
      <w:r w:rsidR="00C94AEB" w:rsidRPr="003D5097">
        <w:rPr>
          <w:b/>
          <w:color w:val="auto"/>
          <w:sz w:val="22"/>
          <w:szCs w:val="22"/>
        </w:rPr>
        <w:t>προξενούνται</w:t>
      </w:r>
      <w:proofErr w:type="spellEnd"/>
      <w:r w:rsidR="00C94AEB" w:rsidRPr="003D5097">
        <w:rPr>
          <w:b/>
          <w:color w:val="auto"/>
          <w:sz w:val="22"/>
          <w:szCs w:val="22"/>
        </w:rPr>
        <w:t xml:space="preserve"> από απροσεξία του αναδόχου είναι ευθύνη δική του και οφείλει να αποκαταστήσει τις ζημιές</w:t>
      </w:r>
      <w:r w:rsidR="001F111F" w:rsidRPr="003D5097">
        <w:rPr>
          <w:b/>
          <w:color w:val="auto"/>
          <w:sz w:val="22"/>
          <w:szCs w:val="22"/>
        </w:rPr>
        <w:t xml:space="preserve"> (π.χ. σπάσιμο εκτοξευτήρων νερού)</w:t>
      </w:r>
      <w:r w:rsidR="00C94AEB" w:rsidRPr="003D5097">
        <w:rPr>
          <w:b/>
          <w:color w:val="auto"/>
          <w:sz w:val="22"/>
          <w:szCs w:val="22"/>
        </w:rPr>
        <w:t xml:space="preserve"> οι οποίες θα προκληθούν από την </w:t>
      </w:r>
      <w:r w:rsidR="003163B6" w:rsidRPr="003D5097">
        <w:rPr>
          <w:b/>
          <w:color w:val="auto"/>
          <w:sz w:val="22"/>
          <w:szCs w:val="22"/>
        </w:rPr>
        <w:t xml:space="preserve">χρήση μηχανημάτων για την εκτέλεση των εργασιών </w:t>
      </w:r>
      <w:r w:rsidR="00C94AEB" w:rsidRPr="003D5097">
        <w:rPr>
          <w:b/>
          <w:color w:val="auto"/>
          <w:sz w:val="22"/>
          <w:szCs w:val="22"/>
        </w:rPr>
        <w:t xml:space="preserve"> είτε σε περιου</w:t>
      </w:r>
      <w:r w:rsidR="002D5AE9">
        <w:rPr>
          <w:b/>
          <w:color w:val="auto"/>
          <w:sz w:val="22"/>
          <w:szCs w:val="22"/>
        </w:rPr>
        <w:t>σιακά στοιχεία του Δήμου είτε</w:t>
      </w:r>
      <w:r w:rsidR="00C94AEB" w:rsidRPr="003D5097">
        <w:rPr>
          <w:b/>
          <w:color w:val="auto"/>
          <w:sz w:val="22"/>
          <w:szCs w:val="22"/>
        </w:rPr>
        <w:t xml:space="preserve"> ιδιωτών.</w:t>
      </w:r>
    </w:p>
    <w:p w:rsidR="00D65783" w:rsidRPr="003D5097" w:rsidRDefault="00D65783" w:rsidP="00105CBD">
      <w:pPr>
        <w:ind w:left="284" w:hanging="284"/>
        <w:jc w:val="both"/>
        <w:rPr>
          <w:b/>
          <w:sz w:val="22"/>
          <w:szCs w:val="22"/>
          <w:u w:val="single"/>
        </w:rPr>
      </w:pPr>
    </w:p>
    <w:p w:rsidR="00105CBD" w:rsidRPr="003D5097" w:rsidRDefault="00105CBD" w:rsidP="00FC0E31">
      <w:pPr>
        <w:ind w:left="284" w:hanging="284"/>
        <w:jc w:val="center"/>
        <w:rPr>
          <w:b/>
          <w:sz w:val="22"/>
          <w:szCs w:val="22"/>
          <w:u w:val="single"/>
        </w:rPr>
      </w:pPr>
      <w:r w:rsidRPr="003D5097">
        <w:rPr>
          <w:b/>
          <w:sz w:val="22"/>
          <w:szCs w:val="22"/>
          <w:u w:val="single"/>
        </w:rPr>
        <w:t xml:space="preserve">Άρθρο </w:t>
      </w:r>
      <w:r w:rsidR="004B443E">
        <w:rPr>
          <w:b/>
          <w:sz w:val="22"/>
          <w:szCs w:val="22"/>
          <w:u w:val="single"/>
        </w:rPr>
        <w:t>6</w:t>
      </w:r>
      <w:r w:rsidR="004B443E">
        <w:rPr>
          <w:b/>
          <w:sz w:val="22"/>
          <w:szCs w:val="22"/>
          <w:u w:val="single"/>
          <w:vertAlign w:val="superscript"/>
        </w:rPr>
        <w:t>Ο</w:t>
      </w:r>
      <w:r w:rsidRPr="003D5097">
        <w:rPr>
          <w:b/>
          <w:sz w:val="22"/>
          <w:szCs w:val="22"/>
          <w:u w:val="single"/>
        </w:rPr>
        <w:t xml:space="preserve"> :</w:t>
      </w:r>
      <w:r w:rsidR="00FC0E31" w:rsidRPr="00EF14D0">
        <w:rPr>
          <w:b/>
          <w:sz w:val="22"/>
          <w:szCs w:val="22"/>
          <w:u w:val="single"/>
        </w:rPr>
        <w:t xml:space="preserve"> </w:t>
      </w:r>
      <w:r w:rsidRPr="003D5097">
        <w:rPr>
          <w:b/>
          <w:sz w:val="22"/>
          <w:szCs w:val="22"/>
          <w:u w:val="single"/>
        </w:rPr>
        <w:t>Υποχρεώσεις του εντολέα</w:t>
      </w:r>
    </w:p>
    <w:p w:rsidR="00105CBD" w:rsidRPr="003D5097" w:rsidRDefault="00105CBD" w:rsidP="00105CBD">
      <w:pPr>
        <w:ind w:left="284" w:hanging="284"/>
        <w:jc w:val="both"/>
        <w:rPr>
          <w:b/>
          <w:sz w:val="22"/>
          <w:szCs w:val="22"/>
          <w:u w:val="single"/>
        </w:rPr>
      </w:pPr>
    </w:p>
    <w:p w:rsidR="00105CBD" w:rsidRPr="003D5097" w:rsidRDefault="00105CBD" w:rsidP="00105CBD">
      <w:pPr>
        <w:pStyle w:val="a3"/>
        <w:rPr>
          <w:rFonts w:ascii="Times New Roman" w:hAnsi="Times New Roman"/>
          <w:szCs w:val="22"/>
        </w:rPr>
      </w:pPr>
      <w:r w:rsidRPr="003D5097">
        <w:rPr>
          <w:rFonts w:ascii="Times New Roman" w:hAnsi="Times New Roman"/>
          <w:szCs w:val="22"/>
        </w:rPr>
        <w:t xml:space="preserve">    Είναι υποχρεωμένος για την παροχή όλων των μέσων και στοιχείων τα οποία κρίνονται απαραίτητα  για την υλοποίηση της ανατιθέμενης εργασίας. </w:t>
      </w:r>
    </w:p>
    <w:p w:rsidR="003A0A46" w:rsidRPr="003D5097" w:rsidRDefault="003A0A46" w:rsidP="00105CBD">
      <w:pPr>
        <w:jc w:val="both"/>
        <w:rPr>
          <w:b/>
          <w:sz w:val="22"/>
          <w:szCs w:val="22"/>
          <w:u w:val="single"/>
        </w:rPr>
      </w:pPr>
    </w:p>
    <w:p w:rsidR="00105CBD" w:rsidRPr="003D5097" w:rsidRDefault="00105CBD" w:rsidP="00FC0E31">
      <w:pPr>
        <w:jc w:val="center"/>
        <w:rPr>
          <w:sz w:val="22"/>
          <w:szCs w:val="22"/>
        </w:rPr>
      </w:pPr>
      <w:r w:rsidRPr="003D5097">
        <w:rPr>
          <w:b/>
          <w:sz w:val="22"/>
          <w:szCs w:val="22"/>
          <w:u w:val="single"/>
        </w:rPr>
        <w:t xml:space="preserve">Άρθρο </w:t>
      </w:r>
      <w:r w:rsidR="004B443E">
        <w:rPr>
          <w:b/>
          <w:sz w:val="22"/>
          <w:szCs w:val="22"/>
          <w:u w:val="single"/>
        </w:rPr>
        <w:t>7</w:t>
      </w:r>
      <w:r w:rsidR="004B443E">
        <w:rPr>
          <w:b/>
          <w:sz w:val="22"/>
          <w:szCs w:val="22"/>
          <w:u w:val="single"/>
          <w:vertAlign w:val="superscript"/>
        </w:rPr>
        <w:t>Ο</w:t>
      </w:r>
      <w:r w:rsidRPr="003D5097">
        <w:rPr>
          <w:b/>
          <w:sz w:val="22"/>
          <w:szCs w:val="22"/>
          <w:u w:val="single"/>
        </w:rPr>
        <w:t xml:space="preserve"> :</w:t>
      </w:r>
      <w:r w:rsidR="00FC0E31" w:rsidRPr="00EF14D0">
        <w:rPr>
          <w:b/>
          <w:sz w:val="22"/>
          <w:szCs w:val="22"/>
          <w:u w:val="single"/>
        </w:rPr>
        <w:t xml:space="preserve"> </w:t>
      </w:r>
      <w:r w:rsidRPr="003D5097">
        <w:rPr>
          <w:b/>
          <w:sz w:val="22"/>
          <w:szCs w:val="22"/>
          <w:u w:val="single"/>
        </w:rPr>
        <w:t>Ανωτέρα βία</w:t>
      </w:r>
    </w:p>
    <w:p w:rsidR="00105CBD" w:rsidRPr="003D5097" w:rsidRDefault="00105CBD" w:rsidP="00105CBD">
      <w:pPr>
        <w:jc w:val="both"/>
        <w:rPr>
          <w:sz w:val="22"/>
          <w:szCs w:val="22"/>
        </w:rPr>
      </w:pPr>
      <w:r w:rsidRPr="003D5097">
        <w:rPr>
          <w:sz w:val="22"/>
          <w:szCs w:val="22"/>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w:t>
      </w:r>
      <w:r w:rsidR="00E12BF3" w:rsidRPr="003D5097">
        <w:rPr>
          <w:sz w:val="22"/>
          <w:szCs w:val="22"/>
        </w:rPr>
        <w:t>ση. Ενδεικτ</w:t>
      </w:r>
      <w:r w:rsidRPr="003D5097">
        <w:rPr>
          <w:sz w:val="22"/>
          <w:szCs w:val="22"/>
        </w:rPr>
        <w:t>ι</w:t>
      </w:r>
      <w:r w:rsidR="008A0535" w:rsidRPr="003D5097">
        <w:rPr>
          <w:sz w:val="22"/>
          <w:szCs w:val="22"/>
        </w:rPr>
        <w:t>κά γεγονότα ανωτέρας βίας είναι</w:t>
      </w:r>
      <w:r w:rsidRPr="003D5097">
        <w:rPr>
          <w:sz w:val="22"/>
          <w:szCs w:val="22"/>
        </w:rPr>
        <w:t>: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105CBD" w:rsidRPr="003D5097" w:rsidRDefault="00105CBD" w:rsidP="00105CBD">
      <w:pPr>
        <w:jc w:val="both"/>
        <w:rPr>
          <w:sz w:val="22"/>
          <w:szCs w:val="22"/>
        </w:rPr>
      </w:pPr>
      <w:r w:rsidRPr="003D5097">
        <w:rPr>
          <w:sz w:val="22"/>
          <w:szCs w:val="22"/>
        </w:rPr>
        <w:t xml:space="preserve">     Ο όρος περί ανωτέρας βίας εφαρμόζεται ανάλογα και για τον εντολέα προσαρμοζόμενος ανάλογα.</w:t>
      </w:r>
    </w:p>
    <w:p w:rsidR="00105CBD" w:rsidRPr="003D5097" w:rsidRDefault="00105CBD" w:rsidP="00105CBD">
      <w:pPr>
        <w:ind w:left="426"/>
        <w:jc w:val="both"/>
        <w:rPr>
          <w:sz w:val="22"/>
          <w:szCs w:val="22"/>
        </w:rPr>
      </w:pPr>
    </w:p>
    <w:p w:rsidR="00105CBD" w:rsidRPr="003D5097" w:rsidRDefault="00105CBD" w:rsidP="00FC0E31">
      <w:pPr>
        <w:jc w:val="center"/>
        <w:rPr>
          <w:sz w:val="22"/>
          <w:szCs w:val="22"/>
          <w:u w:val="single"/>
        </w:rPr>
      </w:pPr>
      <w:r w:rsidRPr="003D5097">
        <w:rPr>
          <w:b/>
          <w:sz w:val="22"/>
          <w:szCs w:val="22"/>
          <w:u w:val="single"/>
        </w:rPr>
        <w:t xml:space="preserve">Άρθρο </w:t>
      </w:r>
      <w:r w:rsidR="004B443E">
        <w:rPr>
          <w:b/>
          <w:sz w:val="22"/>
          <w:szCs w:val="22"/>
          <w:u w:val="single"/>
        </w:rPr>
        <w:t>8</w:t>
      </w:r>
      <w:r w:rsidR="004B443E">
        <w:rPr>
          <w:b/>
          <w:sz w:val="22"/>
          <w:szCs w:val="22"/>
          <w:u w:val="single"/>
          <w:vertAlign w:val="superscript"/>
        </w:rPr>
        <w:t>Ο</w:t>
      </w:r>
      <w:r w:rsidRPr="003D5097">
        <w:rPr>
          <w:b/>
          <w:sz w:val="22"/>
          <w:szCs w:val="22"/>
          <w:u w:val="single"/>
        </w:rPr>
        <w:t xml:space="preserve"> :Αναθεώρηση τιμών</w:t>
      </w:r>
    </w:p>
    <w:p w:rsidR="00105CBD" w:rsidRPr="003D5097" w:rsidRDefault="00105CBD" w:rsidP="00105CBD">
      <w:pPr>
        <w:jc w:val="both"/>
        <w:rPr>
          <w:sz w:val="22"/>
          <w:szCs w:val="22"/>
        </w:rPr>
      </w:pPr>
      <w:r w:rsidRPr="003D5097">
        <w:rPr>
          <w:sz w:val="22"/>
          <w:szCs w:val="22"/>
        </w:rPr>
        <w:t xml:space="preserve">    Οι τιμές  δεν υπόκεινται σε καμία αναθεώρηση για οποιονδήποτε λόγο ή αιτία, αλλά  παραμένουν σταθερές και αμετάβλητες.  </w:t>
      </w:r>
    </w:p>
    <w:p w:rsidR="00105CBD" w:rsidRPr="003D5097" w:rsidRDefault="00105CBD" w:rsidP="00105CBD">
      <w:pPr>
        <w:ind w:left="426"/>
        <w:jc w:val="both"/>
        <w:rPr>
          <w:sz w:val="22"/>
          <w:szCs w:val="22"/>
        </w:rPr>
      </w:pPr>
      <w:r w:rsidRPr="003D5097">
        <w:rPr>
          <w:sz w:val="22"/>
          <w:szCs w:val="22"/>
        </w:rPr>
        <w:t xml:space="preserve">        </w:t>
      </w:r>
    </w:p>
    <w:p w:rsidR="00105CBD" w:rsidRPr="003D5097" w:rsidRDefault="00105CBD" w:rsidP="00985FC5">
      <w:pPr>
        <w:jc w:val="center"/>
        <w:rPr>
          <w:sz w:val="22"/>
          <w:szCs w:val="22"/>
        </w:rPr>
      </w:pPr>
      <w:r w:rsidRPr="003D5097">
        <w:rPr>
          <w:b/>
          <w:sz w:val="22"/>
          <w:szCs w:val="22"/>
          <w:u w:val="single"/>
        </w:rPr>
        <w:t xml:space="preserve">Άρθρο </w:t>
      </w:r>
      <w:r w:rsidR="004B443E">
        <w:rPr>
          <w:b/>
          <w:sz w:val="22"/>
          <w:szCs w:val="22"/>
          <w:u w:val="single"/>
        </w:rPr>
        <w:t>9</w:t>
      </w:r>
      <w:r w:rsidR="004B443E">
        <w:rPr>
          <w:b/>
          <w:sz w:val="22"/>
          <w:szCs w:val="22"/>
          <w:u w:val="single"/>
          <w:vertAlign w:val="superscript"/>
        </w:rPr>
        <w:t>Ο</w:t>
      </w:r>
      <w:r w:rsidRPr="003D5097">
        <w:rPr>
          <w:b/>
          <w:sz w:val="22"/>
          <w:szCs w:val="22"/>
          <w:u w:val="single"/>
        </w:rPr>
        <w:t>:</w:t>
      </w:r>
      <w:r w:rsidR="00FC0E31" w:rsidRPr="00EF14D0">
        <w:rPr>
          <w:b/>
          <w:sz w:val="22"/>
          <w:szCs w:val="22"/>
          <w:u w:val="single"/>
        </w:rPr>
        <w:t xml:space="preserve"> </w:t>
      </w:r>
      <w:r w:rsidRPr="003D5097">
        <w:rPr>
          <w:b/>
          <w:sz w:val="22"/>
          <w:szCs w:val="22"/>
          <w:u w:val="single"/>
        </w:rPr>
        <w:t>Τρόπος πληρωμής</w:t>
      </w:r>
    </w:p>
    <w:p w:rsidR="00105CBD" w:rsidRPr="003D5097" w:rsidRDefault="003016E3" w:rsidP="008E707A">
      <w:pPr>
        <w:jc w:val="both"/>
        <w:rPr>
          <w:sz w:val="22"/>
          <w:szCs w:val="22"/>
        </w:rPr>
      </w:pPr>
      <w:r>
        <w:rPr>
          <w:sz w:val="22"/>
          <w:szCs w:val="22"/>
        </w:rPr>
        <w:t xml:space="preserve">   </w:t>
      </w:r>
      <w:r w:rsidR="00105CBD" w:rsidRPr="003D5097">
        <w:rPr>
          <w:sz w:val="22"/>
          <w:szCs w:val="22"/>
        </w:rPr>
        <w:t xml:space="preserve"> Για την παροχή των παραπάνω υπηρεσιών η αμοιβή του εντολοδόχου καθορίζεται σε </w:t>
      </w:r>
      <w:r w:rsidR="00B567A7" w:rsidRPr="00912DE8">
        <w:rPr>
          <w:b/>
          <w:sz w:val="22"/>
          <w:szCs w:val="22"/>
        </w:rPr>
        <w:t>68</w:t>
      </w:r>
      <w:r w:rsidR="00B567A7" w:rsidRPr="008F3612">
        <w:rPr>
          <w:b/>
          <w:sz w:val="22"/>
          <w:szCs w:val="22"/>
        </w:rPr>
        <w:t>.</w:t>
      </w:r>
      <w:r w:rsidR="00B567A7">
        <w:rPr>
          <w:b/>
          <w:sz w:val="22"/>
          <w:szCs w:val="22"/>
        </w:rPr>
        <w:t>6</w:t>
      </w:r>
      <w:r w:rsidR="00B567A7" w:rsidRPr="00883DAC">
        <w:rPr>
          <w:b/>
          <w:sz w:val="22"/>
          <w:szCs w:val="22"/>
        </w:rPr>
        <w:t>70</w:t>
      </w:r>
      <w:r w:rsidR="00B567A7" w:rsidRPr="008F3612">
        <w:rPr>
          <w:b/>
          <w:sz w:val="22"/>
          <w:szCs w:val="22"/>
        </w:rPr>
        <w:t>,</w:t>
      </w:r>
      <w:r w:rsidR="00B567A7" w:rsidRPr="00883DAC">
        <w:rPr>
          <w:b/>
          <w:sz w:val="22"/>
          <w:szCs w:val="22"/>
        </w:rPr>
        <w:t>00</w:t>
      </w:r>
      <w:r w:rsidR="00B567A7" w:rsidRPr="008F3612">
        <w:rPr>
          <w:b/>
          <w:color w:val="FF0000"/>
          <w:sz w:val="22"/>
          <w:szCs w:val="22"/>
        </w:rPr>
        <w:t xml:space="preserve"> </w:t>
      </w:r>
      <w:r w:rsidR="00B567A7" w:rsidRPr="008F3612">
        <w:rPr>
          <w:b/>
          <w:sz w:val="22"/>
          <w:szCs w:val="22"/>
        </w:rPr>
        <w:t>€</w:t>
      </w:r>
      <w:r w:rsidR="00B567A7" w:rsidRPr="008F2D97">
        <w:rPr>
          <w:sz w:val="22"/>
          <w:szCs w:val="22"/>
        </w:rPr>
        <w:t xml:space="preserve">  </w:t>
      </w:r>
      <w:r w:rsidR="00105CBD" w:rsidRPr="003D5097">
        <w:rPr>
          <w:sz w:val="22"/>
          <w:szCs w:val="22"/>
        </w:rPr>
        <w:t>σ</w:t>
      </w:r>
      <w:r w:rsidR="008D6E4E" w:rsidRPr="003D5097">
        <w:rPr>
          <w:sz w:val="22"/>
          <w:szCs w:val="22"/>
        </w:rPr>
        <w:t>υμπεριλαμβανομένου του ΦΠΑ 2</w:t>
      </w:r>
      <w:r w:rsidR="00B567A7">
        <w:rPr>
          <w:sz w:val="22"/>
          <w:szCs w:val="22"/>
        </w:rPr>
        <w:t>4</w:t>
      </w:r>
      <w:r w:rsidR="008D6E4E" w:rsidRPr="003D5097">
        <w:rPr>
          <w:sz w:val="22"/>
          <w:szCs w:val="22"/>
        </w:rPr>
        <w:t>%</w:t>
      </w:r>
      <w:r w:rsidR="00A7270C" w:rsidRPr="003D5097">
        <w:rPr>
          <w:sz w:val="22"/>
          <w:szCs w:val="22"/>
        </w:rPr>
        <w:t xml:space="preserve"> μείον την έκπτωση</w:t>
      </w:r>
      <w:r w:rsidR="00105CBD" w:rsidRPr="003D5097">
        <w:rPr>
          <w:sz w:val="22"/>
          <w:szCs w:val="22"/>
        </w:rPr>
        <w:t>, για το διάστημα ισχύος της εντολής. Η καταβολή του ως άνω ποσού θα γίνε</w:t>
      </w:r>
      <w:r w:rsidR="00DA04D7" w:rsidRPr="003D5097">
        <w:rPr>
          <w:sz w:val="22"/>
          <w:szCs w:val="22"/>
        </w:rPr>
        <w:t xml:space="preserve">ι </w:t>
      </w:r>
      <w:r w:rsidR="009366B1" w:rsidRPr="003D5097">
        <w:rPr>
          <w:sz w:val="22"/>
          <w:szCs w:val="22"/>
        </w:rPr>
        <w:t xml:space="preserve">με την πρόοδο των </w:t>
      </w:r>
      <w:r w:rsidR="0058794F" w:rsidRPr="003D5097">
        <w:rPr>
          <w:sz w:val="22"/>
          <w:szCs w:val="22"/>
        </w:rPr>
        <w:t xml:space="preserve">εργασιών </w:t>
      </w:r>
      <w:r w:rsidR="00105CBD" w:rsidRPr="003D5097">
        <w:rPr>
          <w:sz w:val="22"/>
          <w:szCs w:val="22"/>
        </w:rPr>
        <w:t>αφού προηγηθεί η παραλαβή και ο έλεγχος από</w:t>
      </w:r>
      <w:r w:rsidR="00282D08" w:rsidRPr="003D5097">
        <w:rPr>
          <w:sz w:val="22"/>
          <w:szCs w:val="22"/>
        </w:rPr>
        <w:t xml:space="preserve"> την αρμόδια επιτροπή παραλαβής </w:t>
      </w:r>
      <w:r w:rsidR="00105CBD" w:rsidRPr="003D5097">
        <w:rPr>
          <w:sz w:val="22"/>
          <w:szCs w:val="22"/>
        </w:rPr>
        <w:t xml:space="preserve">και ύστερα από έκδοση σχετικού δελτίου παροχής. Στο ποσό της αμοιβής συμπεριλαμβάνονται οι βαρύνοντες τον εντολοδόχο φόροι και βάρη. </w:t>
      </w:r>
    </w:p>
    <w:p w:rsidR="00105CBD" w:rsidRPr="003D5097" w:rsidRDefault="00105CBD" w:rsidP="008E707A">
      <w:pPr>
        <w:jc w:val="both"/>
        <w:rPr>
          <w:sz w:val="22"/>
          <w:szCs w:val="22"/>
        </w:rPr>
      </w:pPr>
      <w:r w:rsidRPr="003D5097">
        <w:rPr>
          <w:sz w:val="22"/>
          <w:szCs w:val="22"/>
        </w:rPr>
        <w:t>Όλα τα δικαιολογητικά πληρωμής ελέγχονται από τις Οικονομικές Υπηρεσίες του Δήμου.</w:t>
      </w:r>
    </w:p>
    <w:p w:rsidR="00105CBD" w:rsidRPr="003D5097" w:rsidRDefault="00105CBD" w:rsidP="008E707A">
      <w:pPr>
        <w:jc w:val="both"/>
        <w:rPr>
          <w:sz w:val="22"/>
          <w:szCs w:val="22"/>
        </w:rPr>
      </w:pPr>
      <w:r w:rsidRPr="003D5097">
        <w:rPr>
          <w:sz w:val="22"/>
          <w:szCs w:val="22"/>
        </w:rPr>
        <w:t xml:space="preserve">Καμία επιπλέον αμοιβή δεν πρόκειται να αναγνωρισθεί. Οι τυχόν επιπλέον επιβαρύνσεις (για φθορές μηχανημάτων, καύσιμα κ.α.) βαρύνουν αποκλειστικά τον ανάδοχο και θα πρέπει να έχουν συνυπολογισθεί από τον ίδιο στην προσφορά του. Η αμοιβή δεν υπόκειται σε καμία αναθεώρηση για </w:t>
      </w:r>
      <w:r w:rsidRPr="003D5097">
        <w:rPr>
          <w:sz w:val="22"/>
          <w:szCs w:val="22"/>
        </w:rPr>
        <w:lastRenderedPageBreak/>
        <w:t xml:space="preserve">οποιοδήποτε λόγο και αιτία και παραμένει σταθερή και αμετάβλητη </w:t>
      </w:r>
      <w:proofErr w:type="spellStart"/>
      <w:r w:rsidRPr="003D5097">
        <w:rPr>
          <w:sz w:val="22"/>
          <w:szCs w:val="22"/>
        </w:rPr>
        <w:t>καθ΄</w:t>
      </w:r>
      <w:proofErr w:type="spellEnd"/>
      <w:r w:rsidRPr="003D5097">
        <w:rPr>
          <w:sz w:val="22"/>
          <w:szCs w:val="22"/>
        </w:rPr>
        <w:t xml:space="preserve"> όλη την διάρκεια ισχύος της εντολής.</w:t>
      </w:r>
    </w:p>
    <w:p w:rsidR="00B33212" w:rsidRDefault="00B33212" w:rsidP="00105CBD">
      <w:pPr>
        <w:rPr>
          <w:b/>
          <w:sz w:val="22"/>
          <w:szCs w:val="22"/>
          <w:u w:val="single"/>
        </w:rPr>
      </w:pPr>
    </w:p>
    <w:p w:rsidR="00105CBD" w:rsidRPr="003D5097" w:rsidRDefault="00105CBD" w:rsidP="00985FC5">
      <w:pPr>
        <w:jc w:val="center"/>
        <w:rPr>
          <w:sz w:val="22"/>
          <w:szCs w:val="22"/>
        </w:rPr>
      </w:pPr>
      <w:r w:rsidRPr="003D5097">
        <w:rPr>
          <w:b/>
          <w:sz w:val="22"/>
          <w:szCs w:val="22"/>
          <w:u w:val="single"/>
        </w:rPr>
        <w:t xml:space="preserve">Άρθρο </w:t>
      </w:r>
      <w:r w:rsidR="004B443E">
        <w:rPr>
          <w:b/>
          <w:sz w:val="22"/>
          <w:szCs w:val="22"/>
          <w:u w:val="single"/>
        </w:rPr>
        <w:t>10</w:t>
      </w:r>
      <w:r w:rsidR="004B443E">
        <w:rPr>
          <w:b/>
          <w:sz w:val="22"/>
          <w:szCs w:val="22"/>
          <w:u w:val="single"/>
          <w:vertAlign w:val="superscript"/>
        </w:rPr>
        <w:t>Ο</w:t>
      </w:r>
      <w:r w:rsidRPr="003D5097">
        <w:rPr>
          <w:b/>
          <w:sz w:val="22"/>
          <w:szCs w:val="22"/>
          <w:u w:val="single"/>
        </w:rPr>
        <w:t>: Φόροι, τέλη, κρατήσεις</w:t>
      </w:r>
    </w:p>
    <w:p w:rsidR="00BD2C87" w:rsidRDefault="00BD2C87" w:rsidP="00B22196">
      <w:pPr>
        <w:jc w:val="both"/>
        <w:rPr>
          <w:sz w:val="22"/>
          <w:szCs w:val="22"/>
        </w:rPr>
      </w:pPr>
    </w:p>
    <w:p w:rsidR="00105CBD" w:rsidRPr="00890BA3" w:rsidRDefault="00105CBD" w:rsidP="00B22196">
      <w:pPr>
        <w:jc w:val="both"/>
        <w:rPr>
          <w:sz w:val="22"/>
          <w:szCs w:val="22"/>
        </w:rPr>
      </w:pPr>
      <w:r w:rsidRPr="003D5097">
        <w:rPr>
          <w:sz w:val="22"/>
          <w:szCs w:val="22"/>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κατά την ημέρα της δημοπρασίας.</w:t>
      </w:r>
    </w:p>
    <w:p w:rsidR="00BA02E4" w:rsidRPr="00890BA3" w:rsidRDefault="00BA02E4" w:rsidP="00B22196">
      <w:pPr>
        <w:jc w:val="both"/>
        <w:rPr>
          <w:sz w:val="22"/>
          <w:szCs w:val="22"/>
        </w:rPr>
      </w:pPr>
    </w:p>
    <w:p w:rsidR="00105CBD" w:rsidRPr="003D5097" w:rsidRDefault="00105CBD" w:rsidP="00985FC5">
      <w:pPr>
        <w:jc w:val="center"/>
        <w:rPr>
          <w:sz w:val="22"/>
          <w:szCs w:val="22"/>
        </w:rPr>
      </w:pPr>
      <w:r w:rsidRPr="003D5097">
        <w:rPr>
          <w:b/>
          <w:sz w:val="22"/>
          <w:szCs w:val="22"/>
          <w:u w:val="single"/>
        </w:rPr>
        <w:t xml:space="preserve">Άρθρο </w:t>
      </w:r>
      <w:r w:rsidR="004B443E">
        <w:rPr>
          <w:b/>
          <w:sz w:val="22"/>
          <w:szCs w:val="22"/>
          <w:u w:val="single"/>
        </w:rPr>
        <w:t>11</w:t>
      </w:r>
      <w:r w:rsidR="004B443E">
        <w:rPr>
          <w:b/>
          <w:sz w:val="22"/>
          <w:szCs w:val="22"/>
          <w:u w:val="single"/>
          <w:vertAlign w:val="superscript"/>
        </w:rPr>
        <w:t>Ο</w:t>
      </w:r>
      <w:r w:rsidR="00985FC5">
        <w:rPr>
          <w:b/>
          <w:sz w:val="22"/>
          <w:szCs w:val="22"/>
          <w:u w:val="single"/>
        </w:rPr>
        <w:t>:</w:t>
      </w:r>
      <w:r w:rsidRPr="003D5097">
        <w:rPr>
          <w:b/>
          <w:sz w:val="22"/>
          <w:szCs w:val="22"/>
          <w:u w:val="single"/>
        </w:rPr>
        <w:t xml:space="preserve"> Επίλυση διαφορών</w:t>
      </w:r>
    </w:p>
    <w:p w:rsidR="002B0C2C" w:rsidRPr="003D5097" w:rsidRDefault="00105CBD" w:rsidP="000F5F7B">
      <w:pPr>
        <w:jc w:val="both"/>
        <w:rPr>
          <w:sz w:val="22"/>
          <w:szCs w:val="22"/>
        </w:rPr>
      </w:pPr>
      <w:r w:rsidRPr="003D5097">
        <w:rPr>
          <w:sz w:val="22"/>
          <w:szCs w:val="22"/>
        </w:rPr>
        <w:t>Οι διαφορές που θα εμφανισθούν κατά την εφαρμογή της σύμβασης, επιλύονται σύμφωνα με τις ισχύουσες διατάξεις.</w:t>
      </w:r>
    </w:p>
    <w:p w:rsidR="00104C00" w:rsidRPr="003D5097" w:rsidRDefault="00104C00" w:rsidP="000F5F7B">
      <w:pPr>
        <w:jc w:val="both"/>
        <w:rPr>
          <w:sz w:val="22"/>
          <w:szCs w:val="22"/>
        </w:rPr>
      </w:pPr>
    </w:p>
    <w:tbl>
      <w:tblPr>
        <w:tblW w:w="9267" w:type="dxa"/>
        <w:tblInd w:w="339" w:type="dxa"/>
        <w:tblLook w:val="01E0" w:firstRow="1" w:lastRow="1" w:firstColumn="1" w:lastColumn="1" w:noHBand="0" w:noVBand="0"/>
      </w:tblPr>
      <w:tblGrid>
        <w:gridCol w:w="2840"/>
        <w:gridCol w:w="3025"/>
        <w:gridCol w:w="3402"/>
      </w:tblGrid>
      <w:tr w:rsidR="00351EF3" w:rsidRPr="003D5097" w:rsidTr="00F51CCB">
        <w:tc>
          <w:tcPr>
            <w:tcW w:w="2840" w:type="dxa"/>
          </w:tcPr>
          <w:p w:rsidR="00351EF3" w:rsidRPr="003D5097" w:rsidRDefault="00351EF3" w:rsidP="00202B29">
            <w:pPr>
              <w:jc w:val="center"/>
              <w:rPr>
                <w:sz w:val="22"/>
                <w:szCs w:val="22"/>
              </w:rPr>
            </w:pPr>
          </w:p>
        </w:tc>
        <w:tc>
          <w:tcPr>
            <w:tcW w:w="3025" w:type="dxa"/>
          </w:tcPr>
          <w:p w:rsidR="00351EF3" w:rsidRPr="00F12A81" w:rsidRDefault="00BA02E4" w:rsidP="00F12A81">
            <w:pPr>
              <w:jc w:val="center"/>
              <w:rPr>
                <w:sz w:val="22"/>
                <w:szCs w:val="22"/>
                <w:lang w:val="en-US"/>
              </w:rPr>
            </w:pPr>
            <w:r>
              <w:rPr>
                <w:sz w:val="22"/>
                <w:szCs w:val="22"/>
              </w:rPr>
              <w:t xml:space="preserve">Καρπενήσι  </w:t>
            </w:r>
            <w:r w:rsidR="007472F3">
              <w:rPr>
                <w:sz w:val="22"/>
                <w:szCs w:val="22"/>
              </w:rPr>
              <w:t>6</w:t>
            </w:r>
            <w:r w:rsidR="00351EF3" w:rsidRPr="003D5097">
              <w:rPr>
                <w:sz w:val="22"/>
                <w:szCs w:val="22"/>
              </w:rPr>
              <w:t>/0</w:t>
            </w:r>
            <w:r w:rsidR="007472F3">
              <w:rPr>
                <w:sz w:val="22"/>
                <w:szCs w:val="22"/>
              </w:rPr>
              <w:t>2</w:t>
            </w:r>
            <w:r w:rsidR="00351EF3" w:rsidRPr="003D5097">
              <w:rPr>
                <w:sz w:val="22"/>
                <w:szCs w:val="22"/>
              </w:rPr>
              <w:t>/201</w:t>
            </w:r>
            <w:r w:rsidR="00F12A81">
              <w:rPr>
                <w:sz w:val="22"/>
                <w:szCs w:val="22"/>
                <w:lang w:val="en-US"/>
              </w:rPr>
              <w:t>9</w:t>
            </w:r>
          </w:p>
        </w:tc>
        <w:tc>
          <w:tcPr>
            <w:tcW w:w="3402" w:type="dxa"/>
          </w:tcPr>
          <w:p w:rsidR="00351EF3" w:rsidRPr="003D5097" w:rsidRDefault="00351EF3" w:rsidP="00202B29">
            <w:pPr>
              <w:jc w:val="center"/>
              <w:rPr>
                <w:sz w:val="22"/>
                <w:szCs w:val="22"/>
              </w:rPr>
            </w:pPr>
          </w:p>
        </w:tc>
      </w:tr>
      <w:tr w:rsidR="00351EF3" w:rsidRPr="003D5097" w:rsidTr="00F51CCB">
        <w:tc>
          <w:tcPr>
            <w:tcW w:w="2840" w:type="dxa"/>
          </w:tcPr>
          <w:p w:rsidR="00351EF3" w:rsidRPr="003D5097" w:rsidRDefault="00351EF3" w:rsidP="00202B29">
            <w:pPr>
              <w:jc w:val="center"/>
              <w:rPr>
                <w:sz w:val="22"/>
                <w:szCs w:val="22"/>
              </w:rPr>
            </w:pPr>
          </w:p>
        </w:tc>
        <w:tc>
          <w:tcPr>
            <w:tcW w:w="3025" w:type="dxa"/>
          </w:tcPr>
          <w:p w:rsidR="00351EF3" w:rsidRPr="003D5097" w:rsidRDefault="00351EF3" w:rsidP="00202B29">
            <w:pPr>
              <w:jc w:val="center"/>
              <w:rPr>
                <w:sz w:val="22"/>
                <w:szCs w:val="22"/>
              </w:rPr>
            </w:pPr>
            <w:r w:rsidRPr="003D5097">
              <w:rPr>
                <w:sz w:val="22"/>
                <w:szCs w:val="22"/>
              </w:rPr>
              <w:t>Ελέγχθηκε</w:t>
            </w:r>
          </w:p>
        </w:tc>
        <w:tc>
          <w:tcPr>
            <w:tcW w:w="3402" w:type="dxa"/>
          </w:tcPr>
          <w:p w:rsidR="00351EF3" w:rsidRPr="003D5097" w:rsidRDefault="00351EF3" w:rsidP="00202B29">
            <w:pPr>
              <w:jc w:val="center"/>
              <w:rPr>
                <w:sz w:val="22"/>
                <w:szCs w:val="22"/>
              </w:rPr>
            </w:pPr>
            <w:r w:rsidRPr="003D5097">
              <w:rPr>
                <w:sz w:val="22"/>
                <w:szCs w:val="22"/>
              </w:rPr>
              <w:t xml:space="preserve"> Θεωρήθηκε</w:t>
            </w:r>
          </w:p>
        </w:tc>
      </w:tr>
      <w:tr w:rsidR="00351EF3" w:rsidRPr="003D5097" w:rsidTr="00F51CCB">
        <w:tc>
          <w:tcPr>
            <w:tcW w:w="2840" w:type="dxa"/>
          </w:tcPr>
          <w:p w:rsidR="00351EF3" w:rsidRPr="003D5097" w:rsidRDefault="00351EF3" w:rsidP="00202B29">
            <w:pPr>
              <w:jc w:val="center"/>
              <w:rPr>
                <w:sz w:val="22"/>
                <w:szCs w:val="22"/>
              </w:rPr>
            </w:pPr>
            <w:r w:rsidRPr="003D5097">
              <w:rPr>
                <w:sz w:val="22"/>
                <w:szCs w:val="22"/>
              </w:rPr>
              <w:t>Ο Συντάκτης</w:t>
            </w:r>
          </w:p>
        </w:tc>
        <w:tc>
          <w:tcPr>
            <w:tcW w:w="3025" w:type="dxa"/>
          </w:tcPr>
          <w:p w:rsidR="00351EF3" w:rsidRPr="003D5097" w:rsidRDefault="00E05504" w:rsidP="002B268D">
            <w:pPr>
              <w:jc w:val="center"/>
              <w:rPr>
                <w:sz w:val="22"/>
                <w:szCs w:val="22"/>
              </w:rPr>
            </w:pPr>
            <w:r>
              <w:rPr>
                <w:sz w:val="22"/>
                <w:szCs w:val="22"/>
              </w:rPr>
              <w:t xml:space="preserve">Ο </w:t>
            </w:r>
            <w:r w:rsidR="00351EF3" w:rsidRPr="003D5097">
              <w:rPr>
                <w:sz w:val="22"/>
                <w:szCs w:val="22"/>
              </w:rPr>
              <w:t xml:space="preserve"> Προϊστάμενος</w:t>
            </w:r>
          </w:p>
        </w:tc>
        <w:tc>
          <w:tcPr>
            <w:tcW w:w="3402" w:type="dxa"/>
          </w:tcPr>
          <w:p w:rsidR="00351EF3" w:rsidRPr="003D5097" w:rsidRDefault="00351EF3" w:rsidP="00185609">
            <w:pPr>
              <w:jc w:val="center"/>
              <w:rPr>
                <w:sz w:val="22"/>
                <w:szCs w:val="22"/>
              </w:rPr>
            </w:pPr>
            <w:r w:rsidRPr="003D5097">
              <w:rPr>
                <w:sz w:val="22"/>
                <w:szCs w:val="22"/>
              </w:rPr>
              <w:t>Η  Διευθύντρια</w:t>
            </w:r>
          </w:p>
        </w:tc>
      </w:tr>
      <w:tr w:rsidR="00351EF3" w:rsidRPr="003D5097" w:rsidTr="00F51CCB">
        <w:tc>
          <w:tcPr>
            <w:tcW w:w="2840" w:type="dxa"/>
          </w:tcPr>
          <w:p w:rsidR="00351EF3" w:rsidRPr="003D5097" w:rsidRDefault="00351EF3" w:rsidP="00202B29">
            <w:pPr>
              <w:jc w:val="center"/>
              <w:rPr>
                <w:sz w:val="22"/>
                <w:szCs w:val="22"/>
              </w:rPr>
            </w:pPr>
          </w:p>
        </w:tc>
        <w:tc>
          <w:tcPr>
            <w:tcW w:w="3025" w:type="dxa"/>
          </w:tcPr>
          <w:p w:rsidR="00351EF3" w:rsidRPr="003D5097" w:rsidRDefault="00351EF3" w:rsidP="00202B29">
            <w:pPr>
              <w:jc w:val="center"/>
              <w:rPr>
                <w:sz w:val="22"/>
                <w:szCs w:val="22"/>
              </w:rPr>
            </w:pPr>
          </w:p>
        </w:tc>
        <w:tc>
          <w:tcPr>
            <w:tcW w:w="3402" w:type="dxa"/>
          </w:tcPr>
          <w:p w:rsidR="00351EF3" w:rsidRPr="003D5097" w:rsidRDefault="00351EF3" w:rsidP="00202B29">
            <w:pPr>
              <w:jc w:val="center"/>
              <w:rPr>
                <w:sz w:val="22"/>
                <w:szCs w:val="22"/>
              </w:rPr>
            </w:pPr>
          </w:p>
        </w:tc>
      </w:tr>
      <w:tr w:rsidR="00351EF3" w:rsidRPr="003D5097" w:rsidTr="00F51CCB">
        <w:tc>
          <w:tcPr>
            <w:tcW w:w="2840" w:type="dxa"/>
          </w:tcPr>
          <w:p w:rsidR="00351EF3" w:rsidRPr="003D5097" w:rsidRDefault="00351EF3" w:rsidP="00202B29">
            <w:pPr>
              <w:jc w:val="center"/>
              <w:rPr>
                <w:sz w:val="22"/>
                <w:szCs w:val="22"/>
              </w:rPr>
            </w:pPr>
          </w:p>
        </w:tc>
        <w:tc>
          <w:tcPr>
            <w:tcW w:w="3025" w:type="dxa"/>
          </w:tcPr>
          <w:p w:rsidR="00351EF3" w:rsidRPr="003D5097" w:rsidRDefault="00351EF3" w:rsidP="00202B29">
            <w:pPr>
              <w:jc w:val="center"/>
              <w:rPr>
                <w:sz w:val="22"/>
                <w:szCs w:val="22"/>
              </w:rPr>
            </w:pPr>
          </w:p>
        </w:tc>
        <w:tc>
          <w:tcPr>
            <w:tcW w:w="3402" w:type="dxa"/>
          </w:tcPr>
          <w:p w:rsidR="00351EF3" w:rsidRPr="003D5097" w:rsidRDefault="00351EF3" w:rsidP="00202B29">
            <w:pPr>
              <w:jc w:val="center"/>
              <w:rPr>
                <w:sz w:val="22"/>
                <w:szCs w:val="22"/>
              </w:rPr>
            </w:pPr>
          </w:p>
        </w:tc>
      </w:tr>
      <w:tr w:rsidR="00F51CCB" w:rsidRPr="003D5097" w:rsidTr="00F51CCB">
        <w:tc>
          <w:tcPr>
            <w:tcW w:w="2840" w:type="dxa"/>
          </w:tcPr>
          <w:p w:rsidR="00F51CCB" w:rsidRPr="003D5097" w:rsidRDefault="00F51CCB" w:rsidP="00B576CA">
            <w:pPr>
              <w:jc w:val="center"/>
              <w:rPr>
                <w:sz w:val="22"/>
                <w:szCs w:val="22"/>
              </w:rPr>
            </w:pPr>
            <w:r w:rsidRPr="003D5097">
              <w:rPr>
                <w:sz w:val="22"/>
                <w:szCs w:val="22"/>
              </w:rPr>
              <w:t>Κεφαλάς Δημήτριος</w:t>
            </w:r>
          </w:p>
        </w:tc>
        <w:tc>
          <w:tcPr>
            <w:tcW w:w="3025" w:type="dxa"/>
          </w:tcPr>
          <w:p w:rsidR="00F51CCB" w:rsidRPr="003D5097" w:rsidRDefault="00F51CCB" w:rsidP="00B576CA">
            <w:pPr>
              <w:jc w:val="center"/>
              <w:rPr>
                <w:sz w:val="22"/>
                <w:szCs w:val="22"/>
              </w:rPr>
            </w:pPr>
            <w:r w:rsidRPr="003D5097">
              <w:rPr>
                <w:sz w:val="22"/>
                <w:szCs w:val="22"/>
              </w:rPr>
              <w:t>Μπαμπαλής Δημήτριος</w:t>
            </w:r>
          </w:p>
        </w:tc>
        <w:tc>
          <w:tcPr>
            <w:tcW w:w="3402" w:type="dxa"/>
          </w:tcPr>
          <w:p w:rsidR="00F51CCB" w:rsidRPr="003D5097" w:rsidRDefault="00F51CCB" w:rsidP="00B576CA">
            <w:pPr>
              <w:jc w:val="center"/>
              <w:rPr>
                <w:sz w:val="22"/>
                <w:szCs w:val="22"/>
              </w:rPr>
            </w:pPr>
            <w:r w:rsidRPr="003D5097">
              <w:rPr>
                <w:sz w:val="22"/>
                <w:szCs w:val="22"/>
              </w:rPr>
              <w:t>Παπαδοπούλου Μαρία</w:t>
            </w:r>
          </w:p>
        </w:tc>
      </w:tr>
      <w:tr w:rsidR="00351EF3" w:rsidRPr="003D5097" w:rsidTr="00F51CCB">
        <w:tc>
          <w:tcPr>
            <w:tcW w:w="2840" w:type="dxa"/>
          </w:tcPr>
          <w:p w:rsidR="00351EF3" w:rsidRPr="003D5097" w:rsidRDefault="0055468C" w:rsidP="0055468C">
            <w:pPr>
              <w:jc w:val="center"/>
              <w:rPr>
                <w:sz w:val="22"/>
                <w:szCs w:val="22"/>
              </w:rPr>
            </w:pPr>
            <w:r w:rsidRPr="003D5097">
              <w:rPr>
                <w:sz w:val="22"/>
                <w:szCs w:val="22"/>
              </w:rPr>
              <w:t>Π.Ε.</w:t>
            </w:r>
            <w:r>
              <w:rPr>
                <w:sz w:val="22"/>
                <w:szCs w:val="22"/>
              </w:rPr>
              <w:t xml:space="preserve"> </w:t>
            </w:r>
            <w:r w:rsidR="00351EF3" w:rsidRPr="003D5097">
              <w:rPr>
                <w:sz w:val="22"/>
                <w:szCs w:val="22"/>
              </w:rPr>
              <w:t>Γεωπόν</w:t>
            </w:r>
            <w:r>
              <w:rPr>
                <w:sz w:val="22"/>
                <w:szCs w:val="22"/>
              </w:rPr>
              <w:t>ων</w:t>
            </w:r>
            <w:r w:rsidR="00351EF3" w:rsidRPr="003D5097">
              <w:rPr>
                <w:sz w:val="22"/>
                <w:szCs w:val="22"/>
              </w:rPr>
              <w:t xml:space="preserve"> </w:t>
            </w:r>
          </w:p>
        </w:tc>
        <w:tc>
          <w:tcPr>
            <w:tcW w:w="3025" w:type="dxa"/>
          </w:tcPr>
          <w:p w:rsidR="00351EF3" w:rsidRPr="003D5097" w:rsidRDefault="00351EF3" w:rsidP="00202B29">
            <w:pPr>
              <w:jc w:val="center"/>
              <w:rPr>
                <w:sz w:val="22"/>
                <w:szCs w:val="22"/>
              </w:rPr>
            </w:pPr>
            <w:r w:rsidRPr="003D5097">
              <w:rPr>
                <w:sz w:val="22"/>
                <w:szCs w:val="22"/>
              </w:rPr>
              <w:t>Π.Ε. Πολιτικών Μηχανικών</w:t>
            </w:r>
          </w:p>
        </w:tc>
        <w:tc>
          <w:tcPr>
            <w:tcW w:w="3402" w:type="dxa"/>
          </w:tcPr>
          <w:p w:rsidR="00351EF3" w:rsidRPr="003D5097" w:rsidRDefault="00351EF3" w:rsidP="00202B29">
            <w:pPr>
              <w:jc w:val="center"/>
              <w:rPr>
                <w:sz w:val="22"/>
                <w:szCs w:val="22"/>
              </w:rPr>
            </w:pPr>
            <w:r w:rsidRPr="003D5097">
              <w:rPr>
                <w:sz w:val="22"/>
                <w:szCs w:val="22"/>
              </w:rPr>
              <w:t>Π.Ε. Πολιτικών Μηχανικών</w:t>
            </w:r>
          </w:p>
        </w:tc>
      </w:tr>
    </w:tbl>
    <w:p w:rsidR="009D31BC" w:rsidRPr="00105CBD" w:rsidRDefault="009D31BC" w:rsidP="00BD2C87"/>
    <w:sectPr w:rsidR="009D31BC" w:rsidRPr="00105CBD" w:rsidSect="009D31BC">
      <w:footerReference w:type="even" r:id="rId9"/>
      <w:footerReference w:type="default" r:id="rId10"/>
      <w:pgSz w:w="11906" w:h="16838" w:code="9"/>
      <w:pgMar w:top="1440"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B7" w:rsidRDefault="008366B7">
      <w:r>
        <w:separator/>
      </w:r>
    </w:p>
  </w:endnote>
  <w:endnote w:type="continuationSeparator" w:id="0">
    <w:p w:rsidR="008366B7" w:rsidRDefault="0083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70" w:rsidRDefault="005001AA" w:rsidP="000A78B0">
    <w:pPr>
      <w:pStyle w:val="a5"/>
      <w:framePr w:wrap="around" w:vAnchor="text" w:hAnchor="margin" w:xAlign="right" w:y="1"/>
      <w:rPr>
        <w:rStyle w:val="a6"/>
      </w:rPr>
    </w:pPr>
    <w:r>
      <w:rPr>
        <w:rStyle w:val="a6"/>
      </w:rPr>
      <w:fldChar w:fldCharType="begin"/>
    </w:r>
    <w:r w:rsidR="00C40370">
      <w:rPr>
        <w:rStyle w:val="a6"/>
      </w:rPr>
      <w:instrText xml:space="preserve">PAGE  </w:instrText>
    </w:r>
    <w:r>
      <w:rPr>
        <w:rStyle w:val="a6"/>
      </w:rPr>
      <w:fldChar w:fldCharType="end"/>
    </w:r>
  </w:p>
  <w:p w:rsidR="00C40370" w:rsidRDefault="00C40370" w:rsidP="001C44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70" w:rsidRDefault="005001AA" w:rsidP="000A78B0">
    <w:pPr>
      <w:pStyle w:val="a5"/>
      <w:framePr w:wrap="around" w:vAnchor="text" w:hAnchor="margin" w:xAlign="right" w:y="1"/>
      <w:rPr>
        <w:rStyle w:val="a6"/>
      </w:rPr>
    </w:pPr>
    <w:r>
      <w:rPr>
        <w:rStyle w:val="a6"/>
      </w:rPr>
      <w:fldChar w:fldCharType="begin"/>
    </w:r>
    <w:r w:rsidR="00C40370">
      <w:rPr>
        <w:rStyle w:val="a6"/>
      </w:rPr>
      <w:instrText xml:space="preserve">PAGE  </w:instrText>
    </w:r>
    <w:r>
      <w:rPr>
        <w:rStyle w:val="a6"/>
      </w:rPr>
      <w:fldChar w:fldCharType="separate"/>
    </w:r>
    <w:r w:rsidR="00504E6E">
      <w:rPr>
        <w:rStyle w:val="a6"/>
        <w:noProof/>
      </w:rPr>
      <w:t>1</w:t>
    </w:r>
    <w:r>
      <w:rPr>
        <w:rStyle w:val="a6"/>
      </w:rPr>
      <w:fldChar w:fldCharType="end"/>
    </w:r>
  </w:p>
  <w:p w:rsidR="00C40370" w:rsidRDefault="00C40370" w:rsidP="001C44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B7" w:rsidRDefault="008366B7">
      <w:r>
        <w:separator/>
      </w:r>
    </w:p>
  </w:footnote>
  <w:footnote w:type="continuationSeparator" w:id="0">
    <w:p w:rsidR="008366B7" w:rsidRDefault="00836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23A"/>
    <w:multiLevelType w:val="hybridMultilevel"/>
    <w:tmpl w:val="1696D1E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3884D79"/>
    <w:multiLevelType w:val="singleLevel"/>
    <w:tmpl w:val="E3048E0E"/>
    <w:lvl w:ilvl="0">
      <w:start w:val="1"/>
      <w:numFmt w:val="decimal"/>
      <w:lvlText w:val="%1."/>
      <w:legacy w:legacy="1" w:legacySpace="0" w:legacyIndent="365"/>
      <w:lvlJc w:val="left"/>
      <w:rPr>
        <w:rFonts w:cs="Times New Roman"/>
      </w:rPr>
    </w:lvl>
  </w:abstractNum>
  <w:abstractNum w:abstractNumId="2">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0110DEA"/>
    <w:multiLevelType w:val="hybridMultilevel"/>
    <w:tmpl w:val="EA3CC6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CBD"/>
    <w:rsid w:val="0001185F"/>
    <w:rsid w:val="00011F6D"/>
    <w:rsid w:val="000350D0"/>
    <w:rsid w:val="000713B0"/>
    <w:rsid w:val="000A37C8"/>
    <w:rsid w:val="000A780A"/>
    <w:rsid w:val="000A78B0"/>
    <w:rsid w:val="000F1087"/>
    <w:rsid w:val="000F5F7B"/>
    <w:rsid w:val="00104506"/>
    <w:rsid w:val="00104C00"/>
    <w:rsid w:val="00105CBD"/>
    <w:rsid w:val="001433B6"/>
    <w:rsid w:val="00145966"/>
    <w:rsid w:val="00170319"/>
    <w:rsid w:val="00185609"/>
    <w:rsid w:val="001A0209"/>
    <w:rsid w:val="001A5D13"/>
    <w:rsid w:val="001A7615"/>
    <w:rsid w:val="001A78BA"/>
    <w:rsid w:val="001B6B50"/>
    <w:rsid w:val="001C4463"/>
    <w:rsid w:val="001E7304"/>
    <w:rsid w:val="001F111F"/>
    <w:rsid w:val="00254386"/>
    <w:rsid w:val="00265F6E"/>
    <w:rsid w:val="00272456"/>
    <w:rsid w:val="002745C4"/>
    <w:rsid w:val="00282D08"/>
    <w:rsid w:val="00283E09"/>
    <w:rsid w:val="00295590"/>
    <w:rsid w:val="00295DF0"/>
    <w:rsid w:val="00295EAB"/>
    <w:rsid w:val="002B0C2C"/>
    <w:rsid w:val="002B268D"/>
    <w:rsid w:val="002D3DBD"/>
    <w:rsid w:val="002D5AE9"/>
    <w:rsid w:val="002F3487"/>
    <w:rsid w:val="002F4FE1"/>
    <w:rsid w:val="002F6F7E"/>
    <w:rsid w:val="003016E3"/>
    <w:rsid w:val="00305331"/>
    <w:rsid w:val="00306F88"/>
    <w:rsid w:val="0031276A"/>
    <w:rsid w:val="003163B6"/>
    <w:rsid w:val="00322E63"/>
    <w:rsid w:val="00330225"/>
    <w:rsid w:val="00331D13"/>
    <w:rsid w:val="00340D80"/>
    <w:rsid w:val="00351EF3"/>
    <w:rsid w:val="0038399B"/>
    <w:rsid w:val="003A0A46"/>
    <w:rsid w:val="003A3336"/>
    <w:rsid w:val="003C4B4E"/>
    <w:rsid w:val="003C6D54"/>
    <w:rsid w:val="003C747B"/>
    <w:rsid w:val="003D3272"/>
    <w:rsid w:val="003D5097"/>
    <w:rsid w:val="003E194B"/>
    <w:rsid w:val="00423054"/>
    <w:rsid w:val="00454864"/>
    <w:rsid w:val="0048153C"/>
    <w:rsid w:val="00491543"/>
    <w:rsid w:val="004A2181"/>
    <w:rsid w:val="004B443E"/>
    <w:rsid w:val="004C01E8"/>
    <w:rsid w:val="004E12F6"/>
    <w:rsid w:val="005001AA"/>
    <w:rsid w:val="00501957"/>
    <w:rsid w:val="00504E6E"/>
    <w:rsid w:val="00505CED"/>
    <w:rsid w:val="0050663B"/>
    <w:rsid w:val="005372D2"/>
    <w:rsid w:val="0054214B"/>
    <w:rsid w:val="0055468C"/>
    <w:rsid w:val="0055469E"/>
    <w:rsid w:val="00565E1B"/>
    <w:rsid w:val="0057019B"/>
    <w:rsid w:val="0058794F"/>
    <w:rsid w:val="005A3A1F"/>
    <w:rsid w:val="0065245D"/>
    <w:rsid w:val="00660AD3"/>
    <w:rsid w:val="00664F6B"/>
    <w:rsid w:val="00666A6C"/>
    <w:rsid w:val="0067594D"/>
    <w:rsid w:val="00696A1F"/>
    <w:rsid w:val="006A33DE"/>
    <w:rsid w:val="006B7278"/>
    <w:rsid w:val="007211A1"/>
    <w:rsid w:val="00727BBE"/>
    <w:rsid w:val="00740F96"/>
    <w:rsid w:val="007472F3"/>
    <w:rsid w:val="00755963"/>
    <w:rsid w:val="00765372"/>
    <w:rsid w:val="0076798A"/>
    <w:rsid w:val="007738EB"/>
    <w:rsid w:val="00790E47"/>
    <w:rsid w:val="007C7F0A"/>
    <w:rsid w:val="007E41A7"/>
    <w:rsid w:val="008040E3"/>
    <w:rsid w:val="00820F4B"/>
    <w:rsid w:val="00825F4D"/>
    <w:rsid w:val="008274F0"/>
    <w:rsid w:val="008366B7"/>
    <w:rsid w:val="0087418A"/>
    <w:rsid w:val="00890BA3"/>
    <w:rsid w:val="008A0535"/>
    <w:rsid w:val="008A138B"/>
    <w:rsid w:val="008B0294"/>
    <w:rsid w:val="008D1207"/>
    <w:rsid w:val="008D6E4E"/>
    <w:rsid w:val="008E707A"/>
    <w:rsid w:val="00920307"/>
    <w:rsid w:val="009366B1"/>
    <w:rsid w:val="009501A3"/>
    <w:rsid w:val="00953828"/>
    <w:rsid w:val="00965EF1"/>
    <w:rsid w:val="00966AE9"/>
    <w:rsid w:val="00967721"/>
    <w:rsid w:val="00974E2D"/>
    <w:rsid w:val="00985FC5"/>
    <w:rsid w:val="00994DB0"/>
    <w:rsid w:val="009A46A3"/>
    <w:rsid w:val="009C3B68"/>
    <w:rsid w:val="009C59A1"/>
    <w:rsid w:val="009D1E1F"/>
    <w:rsid w:val="009D31BC"/>
    <w:rsid w:val="00A01296"/>
    <w:rsid w:val="00A040D4"/>
    <w:rsid w:val="00A107B4"/>
    <w:rsid w:val="00A14F3E"/>
    <w:rsid w:val="00A1693A"/>
    <w:rsid w:val="00A21267"/>
    <w:rsid w:val="00A32928"/>
    <w:rsid w:val="00A43832"/>
    <w:rsid w:val="00A60B90"/>
    <w:rsid w:val="00A64985"/>
    <w:rsid w:val="00A7270C"/>
    <w:rsid w:val="00A931AF"/>
    <w:rsid w:val="00A96067"/>
    <w:rsid w:val="00AD3FA9"/>
    <w:rsid w:val="00B06672"/>
    <w:rsid w:val="00B16AEE"/>
    <w:rsid w:val="00B22196"/>
    <w:rsid w:val="00B33212"/>
    <w:rsid w:val="00B355EB"/>
    <w:rsid w:val="00B567A7"/>
    <w:rsid w:val="00B62BCC"/>
    <w:rsid w:val="00B841D3"/>
    <w:rsid w:val="00B97B42"/>
    <w:rsid w:val="00BA02E4"/>
    <w:rsid w:val="00BB4995"/>
    <w:rsid w:val="00BD2C87"/>
    <w:rsid w:val="00BD535C"/>
    <w:rsid w:val="00C063CE"/>
    <w:rsid w:val="00C13909"/>
    <w:rsid w:val="00C302C8"/>
    <w:rsid w:val="00C34491"/>
    <w:rsid w:val="00C40370"/>
    <w:rsid w:val="00C50AA1"/>
    <w:rsid w:val="00C510D6"/>
    <w:rsid w:val="00C57143"/>
    <w:rsid w:val="00C668F9"/>
    <w:rsid w:val="00C94AEB"/>
    <w:rsid w:val="00C94EAD"/>
    <w:rsid w:val="00CA7724"/>
    <w:rsid w:val="00D13C5A"/>
    <w:rsid w:val="00D154D2"/>
    <w:rsid w:val="00D157C0"/>
    <w:rsid w:val="00D15DF0"/>
    <w:rsid w:val="00D33389"/>
    <w:rsid w:val="00D64C35"/>
    <w:rsid w:val="00D65783"/>
    <w:rsid w:val="00D71069"/>
    <w:rsid w:val="00D75726"/>
    <w:rsid w:val="00D81604"/>
    <w:rsid w:val="00D86E1E"/>
    <w:rsid w:val="00D95C8B"/>
    <w:rsid w:val="00D97A82"/>
    <w:rsid w:val="00DA04D7"/>
    <w:rsid w:val="00DA4120"/>
    <w:rsid w:val="00DD1093"/>
    <w:rsid w:val="00DD56B5"/>
    <w:rsid w:val="00DE35EA"/>
    <w:rsid w:val="00DF14D4"/>
    <w:rsid w:val="00E05504"/>
    <w:rsid w:val="00E12BF3"/>
    <w:rsid w:val="00E2784F"/>
    <w:rsid w:val="00E36BE1"/>
    <w:rsid w:val="00E37C96"/>
    <w:rsid w:val="00E41520"/>
    <w:rsid w:val="00E45DFD"/>
    <w:rsid w:val="00EC12C6"/>
    <w:rsid w:val="00EC3C05"/>
    <w:rsid w:val="00ED5029"/>
    <w:rsid w:val="00EF14D0"/>
    <w:rsid w:val="00EF189C"/>
    <w:rsid w:val="00EF3DC0"/>
    <w:rsid w:val="00F12A81"/>
    <w:rsid w:val="00F23FC6"/>
    <w:rsid w:val="00F51CCB"/>
    <w:rsid w:val="00F525ED"/>
    <w:rsid w:val="00F7056E"/>
    <w:rsid w:val="00F81EA9"/>
    <w:rsid w:val="00F971D3"/>
    <w:rsid w:val="00FC0E31"/>
    <w:rsid w:val="00FD00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CBD"/>
    <w:pPr>
      <w:overflowPunct w:val="0"/>
      <w:autoSpaceDE w:val="0"/>
      <w:autoSpaceDN w:val="0"/>
      <w:adjustRightInd w:val="0"/>
      <w:textAlignment w:val="baseline"/>
    </w:pPr>
  </w:style>
  <w:style w:type="paragraph" w:styleId="1">
    <w:name w:val="heading 1"/>
    <w:basedOn w:val="a"/>
    <w:next w:val="a"/>
    <w:link w:val="1Char"/>
    <w:qFormat/>
    <w:rsid w:val="00755963"/>
    <w:pPr>
      <w:keepNext/>
      <w:overflowPunct/>
      <w:autoSpaceDE/>
      <w:autoSpaceDN/>
      <w:adjustRightInd/>
      <w:ind w:right="-766"/>
      <w:jc w:val="both"/>
      <w:textAlignment w:val="auto"/>
      <w:outlineLvl w:val="0"/>
    </w:pPr>
    <w:rPr>
      <w:rFonts w:ascii="Tahoma" w:eastAsia="Arial Unicode MS" w:hAnsi="Tahoma" w:cs="Tahoma"/>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05CBD"/>
    <w:pPr>
      <w:overflowPunct/>
      <w:autoSpaceDE/>
      <w:autoSpaceDN/>
      <w:adjustRightInd/>
      <w:jc w:val="both"/>
      <w:textAlignment w:val="auto"/>
    </w:pPr>
    <w:rPr>
      <w:rFonts w:ascii="Arial" w:hAnsi="Arial"/>
      <w:sz w:val="22"/>
    </w:rPr>
  </w:style>
  <w:style w:type="character" w:customStyle="1" w:styleId="Char">
    <w:name w:val="Σώμα κειμένου Char"/>
    <w:basedOn w:val="a0"/>
    <w:link w:val="a3"/>
    <w:rsid w:val="00105CBD"/>
    <w:rPr>
      <w:rFonts w:ascii="Arial" w:hAnsi="Arial"/>
      <w:sz w:val="22"/>
      <w:lang w:val="el-GR" w:eastAsia="el-GR" w:bidi="ar-SA"/>
    </w:rPr>
  </w:style>
  <w:style w:type="paragraph" w:styleId="3">
    <w:name w:val="Body Text 3"/>
    <w:basedOn w:val="a"/>
    <w:link w:val="3Char"/>
    <w:rsid w:val="00105CBD"/>
    <w:pPr>
      <w:overflowPunct/>
      <w:autoSpaceDE/>
      <w:autoSpaceDN/>
      <w:adjustRightInd/>
      <w:jc w:val="both"/>
      <w:textAlignment w:val="auto"/>
    </w:pPr>
    <w:rPr>
      <w:color w:val="FF0000"/>
      <w:sz w:val="24"/>
      <w:szCs w:val="24"/>
    </w:rPr>
  </w:style>
  <w:style w:type="character" w:customStyle="1" w:styleId="3Char">
    <w:name w:val="Σώμα κείμενου 3 Char"/>
    <w:basedOn w:val="a0"/>
    <w:link w:val="3"/>
    <w:rsid w:val="00105CBD"/>
    <w:rPr>
      <w:color w:val="FF0000"/>
      <w:sz w:val="24"/>
      <w:szCs w:val="24"/>
      <w:lang w:val="el-GR" w:eastAsia="el-GR" w:bidi="ar-SA"/>
    </w:rPr>
  </w:style>
  <w:style w:type="paragraph" w:styleId="a4">
    <w:name w:val="Body Text Indent"/>
    <w:basedOn w:val="a"/>
    <w:link w:val="Char0"/>
    <w:rsid w:val="00105CBD"/>
    <w:pPr>
      <w:overflowPunct/>
      <w:autoSpaceDE/>
      <w:autoSpaceDN/>
      <w:adjustRightInd/>
      <w:ind w:left="284"/>
      <w:jc w:val="both"/>
      <w:textAlignment w:val="auto"/>
    </w:pPr>
    <w:rPr>
      <w:sz w:val="24"/>
      <w:szCs w:val="24"/>
    </w:rPr>
  </w:style>
  <w:style w:type="character" w:customStyle="1" w:styleId="Char0">
    <w:name w:val="Σώμα κείμενου με εσοχή Char"/>
    <w:basedOn w:val="a0"/>
    <w:link w:val="a4"/>
    <w:rsid w:val="00105CBD"/>
    <w:rPr>
      <w:sz w:val="24"/>
      <w:szCs w:val="24"/>
      <w:lang w:val="el-GR" w:eastAsia="el-GR" w:bidi="ar-SA"/>
    </w:rPr>
  </w:style>
  <w:style w:type="paragraph" w:styleId="a5">
    <w:name w:val="footer"/>
    <w:basedOn w:val="a"/>
    <w:rsid w:val="001C4463"/>
    <w:pPr>
      <w:tabs>
        <w:tab w:val="center" w:pos="4153"/>
        <w:tab w:val="right" w:pos="8306"/>
      </w:tabs>
    </w:pPr>
  </w:style>
  <w:style w:type="character" w:styleId="a6">
    <w:name w:val="page number"/>
    <w:basedOn w:val="a0"/>
    <w:rsid w:val="001C4463"/>
  </w:style>
  <w:style w:type="table" w:styleId="a7">
    <w:name w:val="Table Grid"/>
    <w:basedOn w:val="a1"/>
    <w:rsid w:val="00EC1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755963"/>
    <w:rPr>
      <w:rFonts w:ascii="Tahoma" w:eastAsia="Arial Unicode MS" w:hAnsi="Tahoma" w:cs="Tahoma"/>
      <w:b/>
      <w:sz w:val="22"/>
    </w:rPr>
  </w:style>
  <w:style w:type="paragraph" w:styleId="a8">
    <w:name w:val="No Spacing"/>
    <w:uiPriority w:val="1"/>
    <w:qFormat/>
    <w:rsid w:val="001A5D13"/>
    <w:rPr>
      <w:rFonts w:asciiTheme="minorHAnsi" w:eastAsiaTheme="minorEastAsia" w:hAnsiTheme="minorHAnsi" w:cstheme="minorBidi"/>
      <w:sz w:val="22"/>
      <w:szCs w:val="22"/>
    </w:rPr>
  </w:style>
  <w:style w:type="paragraph" w:styleId="a9">
    <w:name w:val="Balloon Text"/>
    <w:basedOn w:val="a"/>
    <w:link w:val="Char1"/>
    <w:rsid w:val="00A64985"/>
    <w:rPr>
      <w:rFonts w:ascii="Tahoma" w:hAnsi="Tahoma" w:cs="Tahoma"/>
      <w:sz w:val="16"/>
      <w:szCs w:val="16"/>
    </w:rPr>
  </w:style>
  <w:style w:type="character" w:customStyle="1" w:styleId="Char1">
    <w:name w:val="Κείμενο πλαισίου Char"/>
    <w:basedOn w:val="a0"/>
    <w:link w:val="a9"/>
    <w:rsid w:val="00A64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928;&#961;&#972;&#964;&#965;&#960;&#945;\&#904;&#947;&#947;&#961;&#945;&#966;&#959;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Έγγραφο1</Template>
  <TotalTime>139</TotalTime>
  <Pages>3</Pages>
  <Words>1040</Words>
  <Characters>5619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ΣΥΓΓΡΑΦΗ   ΥΠΟΧΡΕΩΣΕΩΝ</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ΣΥΓΓΡΑΦΗ   ΥΠΟΧΡΕΩΣΕΩΝ</dc:title>
  <dc:creator>user</dc:creator>
  <cp:lastModifiedBy>user</cp:lastModifiedBy>
  <cp:revision>120</cp:revision>
  <cp:lastPrinted>2017-03-30T05:48:00Z</cp:lastPrinted>
  <dcterms:created xsi:type="dcterms:W3CDTF">2014-03-21T11:49:00Z</dcterms:created>
  <dcterms:modified xsi:type="dcterms:W3CDTF">2019-02-19T10:45:00Z</dcterms:modified>
</cp:coreProperties>
</file>